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F5CE0" w:rsidR="005F5CE0" w:rsidP="005F5CE0" w:rsidRDefault="005F5CE0" w14:paraId="48F74AF0" w14:textId="3564CB0B">
      <w:pPr>
        <w:ind w:left="360"/>
        <w:jc w:val="right"/>
      </w:pPr>
      <w:r>
        <w:t xml:space="preserve">Załącznik nr </w:t>
      </w:r>
      <w:r w:rsidR="0096596F">
        <w:t>7</w:t>
      </w:r>
      <w:r>
        <w:t xml:space="preserve"> do Zapytania Ofertowego</w:t>
      </w:r>
    </w:p>
    <w:p w:rsidRPr="005F5CE0" w:rsidR="005F5CE0" w:rsidP="005F5CE0" w:rsidRDefault="005F5CE0" w14:paraId="0EBF9D26" w14:textId="11D23992">
      <w:pPr>
        <w:ind w:left="360"/>
        <w:jc w:val="center"/>
        <w:rPr>
          <w:b/>
          <w:bCs/>
        </w:rPr>
      </w:pPr>
      <w:r w:rsidRPr="005F5CE0">
        <w:rPr>
          <w:b/>
          <w:bCs/>
        </w:rPr>
        <w:t>PROJEKT UMOWY NR ………………………….</w:t>
      </w:r>
    </w:p>
    <w:p w:rsidRPr="005F5CE0" w:rsidR="005F5CE0" w:rsidP="005F5CE0" w:rsidRDefault="005F5CE0" w14:paraId="67FC68E2" w14:textId="77777777">
      <w:r w:rsidRPr="005F5CE0">
        <w:rPr>
          <w:b/>
          <w:bCs/>
        </w:rPr>
        <w:t>o świadczenie usług w zakresie opracowania i wdrożenia Systemu Zarządzania Bezpieczeństwem Informacji oraz przeprowadzenia szkoleń</w:t>
      </w:r>
    </w:p>
    <w:p w:rsidRPr="005F5CE0" w:rsidR="005F5CE0" w:rsidP="005F5CE0" w:rsidRDefault="54D9CCF7" w14:paraId="59509B23" w14:textId="71C42DF2">
      <w:r>
        <w:t>Zawarta pomiędzy:</w:t>
      </w:r>
    </w:p>
    <w:p w:rsidRPr="004E7CE6" w:rsidR="005F5CE0" w:rsidP="051B0DE6" w:rsidRDefault="54D9CCF7" w14:paraId="045C8348" w14:textId="56537699">
      <w:r>
        <w:t xml:space="preserve">Nowe Techniki Medyczne Szpital Specjalistyczny </w:t>
      </w:r>
      <w:r w:rsidR="1D48F386">
        <w:t>I</w:t>
      </w:r>
      <w:r>
        <w:t xml:space="preserve">mienia Świętej Rodziny Spółka z </w:t>
      </w:r>
      <w:r w:rsidR="545166F2">
        <w:t>o</w:t>
      </w:r>
      <w:r>
        <w:t xml:space="preserve">graniczoną </w:t>
      </w:r>
      <w:r w:rsidR="54621AE7">
        <w:t>o</w:t>
      </w:r>
      <w:r>
        <w:t xml:space="preserve">dpowiedzialnością z siedzibą w Rudnej Małej (adres: Rudna Mała 600, 36-060 Głogów Małopolski), wpisaną do rejestru przedsiębiorców Krajowego Rejestru Sądowego pod numerem KRS: </w:t>
      </w:r>
      <w:r w:rsidRPr="004E7CE6" w:rsidR="646F1EF1">
        <w:rPr>
          <w:rFonts w:ascii="Aptos" w:hAnsi="Aptos" w:eastAsia="Aptos" w:cs="Aptos"/>
        </w:rPr>
        <w:t xml:space="preserve">0000230820 </w:t>
      </w:r>
      <w:r w:rsidRPr="004E7CE6">
        <w:t xml:space="preserve">, NIP: </w:t>
      </w:r>
      <w:r w:rsidRPr="004E7CE6" w:rsidR="2F2B9F13">
        <w:rPr>
          <w:rFonts w:ascii="Aptos" w:hAnsi="Aptos" w:eastAsia="Aptos" w:cs="Aptos"/>
        </w:rPr>
        <w:t>5170119412</w:t>
      </w:r>
      <w:r w:rsidRPr="004E7CE6">
        <w:t xml:space="preserve">, REGON: </w:t>
      </w:r>
      <w:r w:rsidRPr="004E7CE6" w:rsidR="69CF88B1">
        <w:t>18002250700000</w:t>
      </w:r>
      <w:r w:rsidRPr="004E7CE6">
        <w:t>,</w:t>
      </w:r>
    </w:p>
    <w:p w:rsidRPr="005F5CE0" w:rsidR="005F5CE0" w:rsidP="005F5CE0" w:rsidRDefault="005F5CE0" w14:paraId="6C251468" w14:textId="77777777">
      <w:r w:rsidRPr="005F5CE0">
        <w:t>reprezentowaną przez:</w:t>
      </w:r>
    </w:p>
    <w:p w:rsidRPr="005F5CE0" w:rsidR="005F5CE0" w:rsidP="005F5CE0" w:rsidRDefault="005F5CE0" w14:paraId="658CBCE9" w14:textId="77777777">
      <w:r w:rsidRPr="005F5CE0">
        <w:t>………………………………………… – …………………………………………</w:t>
      </w:r>
    </w:p>
    <w:p w:rsidRPr="005F5CE0" w:rsidR="005F5CE0" w:rsidP="005F5CE0" w:rsidRDefault="005F5CE0" w14:paraId="63381C78" w14:textId="77777777">
      <w:r w:rsidRPr="005F5CE0">
        <w:t>zwaną dalej „Zamawiającym”,</w:t>
      </w:r>
    </w:p>
    <w:p w:rsidRPr="005F5CE0" w:rsidR="005F5CE0" w:rsidP="005F5CE0" w:rsidRDefault="005F5CE0" w14:paraId="7AA92206" w14:textId="77777777">
      <w:r w:rsidRPr="005F5CE0">
        <w:t>a</w:t>
      </w:r>
    </w:p>
    <w:p w:rsidRPr="005F5CE0" w:rsidR="005F5CE0" w:rsidP="005F5CE0" w:rsidRDefault="005F5CE0" w14:paraId="458B38BD" w14:textId="77777777">
      <w:r w:rsidRPr="005F5CE0">
        <w:t>………………………………………………………………………………………………………… z siedzibą w ……………………………………… (adres: …………………………………………), wpisaną do rejestru przedsiębiorców Krajowego Rejestru Sądowego pod numerem KRS: …………………, NIP: …………………, REGON: …………………,</w:t>
      </w:r>
    </w:p>
    <w:p w:rsidRPr="005F5CE0" w:rsidR="005F5CE0" w:rsidP="005F5CE0" w:rsidRDefault="005F5CE0" w14:paraId="090C8E8B" w14:textId="77777777">
      <w:r w:rsidRPr="005F5CE0">
        <w:t>reprezentowaną przez:</w:t>
      </w:r>
    </w:p>
    <w:p w:rsidRPr="005F5CE0" w:rsidR="005F5CE0" w:rsidP="005F5CE0" w:rsidRDefault="005F5CE0" w14:paraId="41C522D8" w14:textId="77777777">
      <w:r w:rsidRPr="005F5CE0">
        <w:t>………………………………………… – …………………………………………</w:t>
      </w:r>
    </w:p>
    <w:p w:rsidRPr="005F5CE0" w:rsidR="005F5CE0" w:rsidP="005F5CE0" w:rsidRDefault="005F5CE0" w14:paraId="42D682B9" w14:textId="77777777">
      <w:r w:rsidRPr="005F5CE0">
        <w:t>zwaną dalej „Wykonawcą”,</w:t>
      </w:r>
    </w:p>
    <w:p w:rsidRPr="005F5CE0" w:rsidR="005F5CE0" w:rsidP="005F5CE0" w:rsidRDefault="005F5CE0" w14:paraId="3A61CD46" w14:textId="77777777">
      <w:r w:rsidRPr="005F5CE0">
        <w:t xml:space="preserve">łącznie zwanymi dalej </w:t>
      </w:r>
      <w:r w:rsidRPr="005F5CE0">
        <w:rPr>
          <w:b/>
          <w:bCs/>
        </w:rPr>
        <w:t>„Stronami”</w:t>
      </w:r>
      <w:r w:rsidRPr="005F5CE0">
        <w:t>.</w:t>
      </w:r>
    </w:p>
    <w:p w:rsidRPr="005F5CE0" w:rsidR="005F5CE0" w:rsidP="005F5CE0" w:rsidRDefault="005F5CE0" w14:paraId="550CB6A4" w14:textId="77777777">
      <w:pPr>
        <w:jc w:val="center"/>
      </w:pPr>
      <w:r w:rsidRPr="005F5CE0">
        <w:rPr>
          <w:b/>
          <w:bCs/>
        </w:rPr>
        <w:t>PREAMBUŁA</w:t>
      </w:r>
    </w:p>
    <w:p w:rsidRPr="005F5CE0" w:rsidR="005F5CE0" w:rsidP="005F5CE0" w:rsidRDefault="54D9CCF7" w14:paraId="63C7A4F7" w14:textId="53ECC7F1">
      <w:r>
        <w:t xml:space="preserve">Niniejsza umowa zostaje zawarta w wyniku postępowania o udzielenie zamówienia publicznego nr </w:t>
      </w:r>
      <w:r w:rsidRPr="0A97B1C9">
        <w:rPr>
          <w:b/>
          <w:bCs/>
        </w:rPr>
        <w:t>1/NTM/KPO-1.1.2</w:t>
      </w:r>
      <w:r>
        <w:t xml:space="preserve"> (dalej jako „Postępowanie”), przeprowadzonego zgodnie </w:t>
      </w:r>
      <w:r w:rsidR="61B8F581">
        <w:t>wewnętrz</w:t>
      </w:r>
      <w:r w:rsidR="683AC794">
        <w:t>n</w:t>
      </w:r>
      <w:r w:rsidR="61B8F581">
        <w:t>ymi regulaminami Zamawiającego</w:t>
      </w:r>
      <w:r>
        <w:t>. Wartość szacunkowa zamówienia nie przekroczyła 80 000 zł netto. </w:t>
      </w:r>
    </w:p>
    <w:p w:rsidRPr="005F5CE0" w:rsidR="005F5CE0" w:rsidP="005F5CE0" w:rsidRDefault="005F5CE0" w14:paraId="7D108D70" w14:textId="77777777">
      <w:r w:rsidRPr="005F5CE0">
        <w:t xml:space="preserve">Zamówienie jest realizowane w ramach Projektu pn. </w:t>
      </w:r>
      <w:r w:rsidRPr="005F5CE0">
        <w:rPr>
          <w:b/>
          <w:bCs/>
        </w:rPr>
        <w:t>„Cyfryzacja i wzmocnienie cyberbezpieczeństwa podmiotu Nowe Techniki Medyczne Szpital Specjalistyczny im. Świętej Rodziny w Rudnej Małej”</w:t>
      </w:r>
      <w:r w:rsidRPr="005F5CE0">
        <w:t xml:space="preserve"> (Nr wniosku: KPOD.07.03-IP.10-0466/25), finansowanego ze środków </w:t>
      </w:r>
      <w:r w:rsidRPr="005F5CE0">
        <w:rPr>
          <w:b/>
          <w:bCs/>
        </w:rPr>
        <w:t>Krajowego Planu Odbudowy i Zwiększania Odporności (KPO)</w:t>
      </w:r>
      <w:r w:rsidRPr="005F5CE0">
        <w:t>, Priorytet: Efektywność, dostępność i jakość systemu ochrony zdrowia - część grantowa, Działanie: D1.1.2. Przyspieszenie procesów transformacji cyfrowej ochrony zdrowia poprzez dalszy rozwój usług cyfrowych w ochronie zdrowia.</w:t>
      </w:r>
    </w:p>
    <w:p w:rsidRPr="005F5CE0" w:rsidR="005F5CE0" w:rsidP="005F5CE0" w:rsidRDefault="005F5CE0" w14:paraId="7F0F0F99" w14:textId="77777777">
      <w:r w:rsidRPr="005F5CE0">
        <w:t>Mając na uwadze powyższe, Strony postanawiają, co następuje:</w:t>
      </w:r>
    </w:p>
    <w:p w:rsidRPr="005F5CE0" w:rsidR="005F5CE0" w:rsidP="005F5CE0" w:rsidRDefault="005F5CE0" w14:paraId="509174CD" w14:textId="77777777">
      <w:pPr>
        <w:jc w:val="center"/>
        <w:rPr>
          <w:b/>
          <w:bCs/>
        </w:rPr>
      </w:pPr>
      <w:r w:rsidRPr="005F5CE0">
        <w:rPr>
          <w:b/>
          <w:bCs/>
        </w:rPr>
        <w:t>§ 1. DEFINICJE</w:t>
      </w:r>
    </w:p>
    <w:p w:rsidRPr="005F5CE0" w:rsidR="005F5CE0" w:rsidP="005F5CE0" w:rsidRDefault="005F5CE0" w14:paraId="773ACC43" w14:textId="77777777">
      <w:r w:rsidRPr="005F5CE0">
        <w:t>Ilekroć w niniejszej Umowie stosuje się poniższe terminy, należy je rozumieć następująco:</w:t>
      </w:r>
    </w:p>
    <w:p w:rsidRPr="005F5CE0" w:rsidR="005F5CE0" w:rsidP="005F5CE0" w:rsidRDefault="005F5CE0" w14:paraId="25BB26D8" w14:textId="77777777">
      <w:pPr>
        <w:numPr>
          <w:ilvl w:val="0"/>
          <w:numId w:val="13"/>
        </w:numPr>
      </w:pPr>
      <w:r w:rsidRPr="005F5CE0">
        <w:rPr>
          <w:b/>
          <w:bCs/>
        </w:rPr>
        <w:t>Umowa</w:t>
      </w:r>
      <w:r w:rsidRPr="005F5CE0">
        <w:t xml:space="preserve"> – niniejsza umowa wraz ze wszystkimi załącznikami stanowiącymi jej integralną część.</w:t>
      </w:r>
    </w:p>
    <w:p w:rsidRPr="005F5CE0" w:rsidR="005F5CE0" w:rsidP="005F5CE0" w:rsidRDefault="005F5CE0" w14:paraId="17CDF3BA" w14:textId="77777777">
      <w:pPr>
        <w:numPr>
          <w:ilvl w:val="0"/>
          <w:numId w:val="13"/>
        </w:numPr>
      </w:pPr>
      <w:r w:rsidRPr="005F5CE0">
        <w:rPr>
          <w:b/>
          <w:bCs/>
        </w:rPr>
        <w:lastRenderedPageBreak/>
        <w:t>Zamawiający</w:t>
      </w:r>
      <w:r w:rsidRPr="005F5CE0">
        <w:t xml:space="preserve"> – Nowe Techniki Medyczne Szpital Specjalistyczny imienia Świętej Rodziny Sp. z o.o.</w:t>
      </w:r>
    </w:p>
    <w:p w:rsidRPr="005F5CE0" w:rsidR="005F5CE0" w:rsidP="005F5CE0" w:rsidRDefault="005F5CE0" w14:paraId="530BF671" w14:textId="77777777">
      <w:pPr>
        <w:numPr>
          <w:ilvl w:val="0"/>
          <w:numId w:val="13"/>
        </w:numPr>
      </w:pPr>
      <w:r w:rsidRPr="005F5CE0">
        <w:rPr>
          <w:b/>
          <w:bCs/>
        </w:rPr>
        <w:t>Wykonawca</w:t>
      </w:r>
      <w:r w:rsidRPr="005F5CE0">
        <w:t xml:space="preserve"> – podmiot, który złożył najkorzystniejszą ofertę w Postępowaniu i zawarł niniejszą Umowę.</w:t>
      </w:r>
    </w:p>
    <w:p w:rsidRPr="005F5CE0" w:rsidR="005F5CE0" w:rsidP="005F5CE0" w:rsidRDefault="005F5CE0" w14:paraId="0CFA3F05" w14:textId="77777777">
      <w:pPr>
        <w:numPr>
          <w:ilvl w:val="0"/>
          <w:numId w:val="13"/>
        </w:numPr>
      </w:pPr>
      <w:r w:rsidRPr="005F5CE0">
        <w:rPr>
          <w:b/>
          <w:bCs/>
        </w:rPr>
        <w:t>OPZ</w:t>
      </w:r>
      <w:r w:rsidRPr="005F5CE0">
        <w:t xml:space="preserve"> – Opis Przedmiotu Zamówienia, stanowiący </w:t>
      </w:r>
      <w:r w:rsidRPr="005F5CE0">
        <w:rPr>
          <w:b/>
          <w:bCs/>
        </w:rPr>
        <w:t>Załącznik nr 1</w:t>
      </w:r>
      <w:r w:rsidRPr="005F5CE0">
        <w:t xml:space="preserve"> do Umowy.</w:t>
      </w:r>
    </w:p>
    <w:p w:rsidRPr="005F5CE0" w:rsidR="005F5CE0" w:rsidP="005F5CE0" w:rsidRDefault="005F5CE0" w14:paraId="775060DB" w14:textId="77777777">
      <w:pPr>
        <w:numPr>
          <w:ilvl w:val="0"/>
          <w:numId w:val="13"/>
        </w:numPr>
      </w:pPr>
      <w:r w:rsidRPr="005F5CE0">
        <w:rPr>
          <w:b/>
          <w:bCs/>
        </w:rPr>
        <w:t>Oferta</w:t>
      </w:r>
      <w:r w:rsidRPr="005F5CE0">
        <w:t xml:space="preserve"> – oferta Wykonawcy z dnia ……………… r., złożona w Postępowaniu, stanowiąca </w:t>
      </w:r>
      <w:r w:rsidRPr="005F5CE0">
        <w:rPr>
          <w:b/>
          <w:bCs/>
        </w:rPr>
        <w:t>Załącznik nr 2</w:t>
      </w:r>
      <w:r w:rsidRPr="005F5CE0">
        <w:t xml:space="preserve"> do Umowy.</w:t>
      </w:r>
    </w:p>
    <w:p w:rsidRPr="005F5CE0" w:rsidR="005F5CE0" w:rsidP="005F5CE0" w:rsidRDefault="005F5CE0" w14:paraId="61A09AAE" w14:textId="77777777">
      <w:pPr>
        <w:numPr>
          <w:ilvl w:val="0"/>
          <w:numId w:val="13"/>
        </w:numPr>
      </w:pPr>
      <w:r w:rsidRPr="005F5CE0">
        <w:rPr>
          <w:b/>
          <w:bCs/>
        </w:rPr>
        <w:t>SZBI</w:t>
      </w:r>
      <w:r w:rsidRPr="005F5CE0">
        <w:t xml:space="preserve"> – System Zarządzania Bezpieczeństwem Informacji, zgodny z normą ISO/IEC 27001 oraz powiązanymi aktami prawnymi (KSC, KRI, RODO, NIS 2) i normami (ISO 27005, 22301, 29134), którego opracowanie i wdrożenie jest przedmiotem Umowy.</w:t>
      </w:r>
    </w:p>
    <w:p w:rsidRPr="005F5CE0" w:rsidR="005F5CE0" w:rsidP="005F5CE0" w:rsidRDefault="005F5CE0" w14:paraId="695AFF6B" w14:textId="77777777">
      <w:pPr>
        <w:numPr>
          <w:ilvl w:val="0"/>
          <w:numId w:val="13"/>
        </w:numPr>
      </w:pPr>
      <w:r w:rsidRPr="005F5CE0">
        <w:rPr>
          <w:b/>
          <w:bCs/>
        </w:rPr>
        <w:t>Etap</w:t>
      </w:r>
      <w:r w:rsidRPr="005F5CE0">
        <w:t xml:space="preserve"> – wyodrębniona logicznie i merytorycznie część Zadania nr 1 (wdrożenie SZBI), określona w OPZ i § 2 ust. 2 Umowy, kończąca się przekazaniem określonego Produktu i podlegająca odrębnemu odbiorowi.</w:t>
      </w:r>
    </w:p>
    <w:p w:rsidRPr="005F5CE0" w:rsidR="005F5CE0" w:rsidP="005F5CE0" w:rsidRDefault="005F5CE0" w14:paraId="63058F86" w14:textId="77777777">
      <w:pPr>
        <w:numPr>
          <w:ilvl w:val="0"/>
          <w:numId w:val="13"/>
        </w:numPr>
      </w:pPr>
      <w:r w:rsidRPr="005F5CE0">
        <w:rPr>
          <w:b/>
          <w:bCs/>
        </w:rPr>
        <w:t>Produkt (Deliverable)</w:t>
      </w:r>
      <w:r w:rsidRPr="005F5CE0">
        <w:t xml:space="preserve"> – materialny lub niematerialny rezultat prac wykonanych w ramach danego Etapu lub Zadania (np. raport, dokumentacja, materiały szkoleniowe, dostęp do platformy), podlegający weryfikacji przez Zamawiającego.</w:t>
      </w:r>
    </w:p>
    <w:p w:rsidRPr="005F5CE0" w:rsidR="005F5CE0" w:rsidP="005F5CE0" w:rsidRDefault="005F5CE0" w14:paraId="675FF7D8" w14:textId="77777777">
      <w:pPr>
        <w:numPr>
          <w:ilvl w:val="0"/>
          <w:numId w:val="13"/>
        </w:numPr>
      </w:pPr>
      <w:r w:rsidRPr="005F5CE0">
        <w:rPr>
          <w:b/>
          <w:bCs/>
        </w:rPr>
        <w:t>Dzień Roboczy</w:t>
      </w:r>
      <w:r w:rsidRPr="005F5CE0">
        <w:t xml:space="preserve"> – każdy dzień od poniedziałku do piątku, z wyłączeniem dni ustawowo wolnych od pracy w Polsce.</w:t>
      </w:r>
    </w:p>
    <w:p w:rsidRPr="005F5CE0" w:rsidR="005F5CE0" w:rsidP="005F5CE0" w:rsidRDefault="005F5CE0" w14:paraId="67B41672" w14:textId="77777777">
      <w:pPr>
        <w:numPr>
          <w:ilvl w:val="0"/>
          <w:numId w:val="13"/>
        </w:numPr>
      </w:pPr>
      <w:r w:rsidRPr="005F5CE0">
        <w:rPr>
          <w:b/>
          <w:bCs/>
        </w:rPr>
        <w:t>Protokół Odbioru</w:t>
      </w:r>
      <w:r w:rsidRPr="005F5CE0">
        <w:t xml:space="preserve"> – dokument (sporządzony według wzoru stanowiącego Załącznik nr 4 do Umowy) podpisany przez obie Strony, potwierdzający należyte wykonanie danego Etapu lub Zadania, lub całości Przedmiotu Umowy (Protokół Odbioru Końcowego).</w:t>
      </w:r>
    </w:p>
    <w:p w:rsidRPr="005F5CE0" w:rsidR="005F5CE0" w:rsidP="005F5CE0" w:rsidRDefault="005F5CE0" w14:paraId="02CE12B9" w14:textId="77777777">
      <w:pPr>
        <w:numPr>
          <w:ilvl w:val="0"/>
          <w:numId w:val="13"/>
        </w:numPr>
      </w:pPr>
      <w:r w:rsidRPr="005F5CE0">
        <w:rPr>
          <w:b/>
          <w:bCs/>
        </w:rPr>
        <w:t>Wada Istotna</w:t>
      </w:r>
      <w:r w:rsidRPr="005F5CE0">
        <w:t xml:space="preserve"> – wada w Produkcie lub sposobie realizacji Usługi, która uniemożliwia korzystanie z Przedmiotu Umowy (lub jego części) zgodnie z przeznaczeniem, specyfikacją OPZ lub przepisami prawa, lub która znacząco obniża jego funkcjonalność.</w:t>
      </w:r>
    </w:p>
    <w:p w:rsidRPr="005F5CE0" w:rsidR="005F5CE0" w:rsidP="005F5CE0" w:rsidRDefault="005F5CE0" w14:paraId="36B0E7A0" w14:textId="77777777">
      <w:pPr>
        <w:numPr>
          <w:ilvl w:val="0"/>
          <w:numId w:val="13"/>
        </w:numPr>
      </w:pPr>
      <w:r w:rsidRPr="005F5CE0">
        <w:rPr>
          <w:b/>
          <w:bCs/>
        </w:rPr>
        <w:t>Wada Nieistotna</w:t>
      </w:r>
      <w:r w:rsidRPr="005F5CE0">
        <w:t xml:space="preserve"> – wada inna niż Wada Istotna, w szczególności wada niepowodująca niemożliwości użytkowania Produktu zgodnie z jego przeznaczeniem (np. błędy literowe, estetyczne).</w:t>
      </w:r>
    </w:p>
    <w:p w:rsidRPr="005F5CE0" w:rsidR="005F5CE0" w:rsidP="005F5CE0" w:rsidRDefault="005F5CE0" w14:paraId="3BB2A33E" w14:textId="77777777">
      <w:pPr>
        <w:numPr>
          <w:ilvl w:val="0"/>
          <w:numId w:val="13"/>
        </w:numPr>
      </w:pPr>
      <w:r w:rsidRPr="005F5CE0">
        <w:rPr>
          <w:b/>
          <w:bCs/>
        </w:rPr>
        <w:t>Personel Kluczowy</w:t>
      </w:r>
      <w:r w:rsidRPr="005F5CE0">
        <w:t xml:space="preserve"> – osoby wskazane przez Wykonawcę w Ofercie, spełniające wymagania określone w Postępowaniu (RFQ pkt 6.4), odpowiedzialne za realizację kluczowych zadań Umowy, wymienione w § 8 Umowy.</w:t>
      </w:r>
    </w:p>
    <w:p w:rsidRPr="005F5CE0" w:rsidR="005F5CE0" w:rsidP="005F5CE0" w:rsidRDefault="005F5CE0" w14:paraId="4F2D6241" w14:textId="77777777">
      <w:pPr>
        <w:numPr>
          <w:ilvl w:val="0"/>
          <w:numId w:val="13"/>
        </w:numPr>
      </w:pPr>
      <w:r w:rsidRPr="005F5CE0">
        <w:rPr>
          <w:b/>
          <w:bCs/>
        </w:rPr>
        <w:t>KPO</w:t>
      </w:r>
      <w:r w:rsidRPr="005F5CE0">
        <w:t xml:space="preserve"> – Krajowy Plan Odbudowy i Zwiększania Odporności, będący źródłem finansowania Umowy.</w:t>
      </w:r>
    </w:p>
    <w:p w:rsidRPr="005F5CE0" w:rsidR="005F5CE0" w:rsidP="005F5CE0" w:rsidRDefault="005F5CE0" w14:paraId="1B1F4490" w14:textId="77777777">
      <w:pPr>
        <w:numPr>
          <w:ilvl w:val="0"/>
          <w:numId w:val="13"/>
        </w:numPr>
      </w:pPr>
      <w:r w:rsidRPr="005F5CE0">
        <w:rPr>
          <w:b/>
          <w:bCs/>
        </w:rPr>
        <w:t>DNSH</w:t>
      </w:r>
      <w:r w:rsidRPr="005F5CE0">
        <w:t xml:space="preserve"> – zasada „nie czyń poważnych szkód” (Do No Significant Harm) w rozumieniu art. 17 Rozporządzenia (UE) 2020/852 (Rozporządzenie ws. Taksonomii).</w:t>
      </w:r>
    </w:p>
    <w:p w:rsidRPr="005F5CE0" w:rsidR="005F5CE0" w:rsidP="005F5CE0" w:rsidRDefault="005F5CE0" w14:paraId="1995FFD6" w14:textId="77777777">
      <w:pPr>
        <w:numPr>
          <w:ilvl w:val="0"/>
          <w:numId w:val="13"/>
        </w:numPr>
      </w:pPr>
      <w:r w:rsidRPr="005F5CE0">
        <w:rPr>
          <w:b/>
          <w:bCs/>
        </w:rPr>
        <w:t>WCAG</w:t>
      </w:r>
      <w:r w:rsidRPr="005F5CE0">
        <w:t xml:space="preserve"> – wytyczne Web Content Accessibility Guidelines w wersji 2.1 na poziomie AA, określające standardy dostępności cyfrowej.</w:t>
      </w:r>
    </w:p>
    <w:p w:rsidRPr="005F5CE0" w:rsidR="005F5CE0" w:rsidP="005F5CE0" w:rsidRDefault="005F5CE0" w14:paraId="2A847F13" w14:textId="77777777">
      <w:pPr>
        <w:numPr>
          <w:ilvl w:val="0"/>
          <w:numId w:val="13"/>
        </w:numPr>
      </w:pPr>
      <w:r w:rsidRPr="005F5CE0">
        <w:rPr>
          <w:b/>
          <w:bCs/>
        </w:rPr>
        <w:t>RODO</w:t>
      </w:r>
      <w:r w:rsidRPr="005F5CE0">
        <w:t xml:space="preserve"> – Rozporządzenie Parlamentu Europejskiego i Rady (UE) 2016/679 z dnia 27 kwietnia 2016 r. w sprawie ochrony osób fizycznych w związku z przetwarzaniem danych osobowych i w sprawie swobodnego przepływu takich danych.</w:t>
      </w:r>
    </w:p>
    <w:p w:rsidRPr="005F5CE0" w:rsidR="005F5CE0" w:rsidP="005F5CE0" w:rsidRDefault="005F5CE0" w14:paraId="380BB692" w14:textId="77777777">
      <w:pPr>
        <w:ind w:left="360"/>
        <w:jc w:val="center"/>
        <w:rPr>
          <w:b/>
          <w:bCs/>
        </w:rPr>
      </w:pPr>
      <w:r w:rsidRPr="005F5CE0">
        <w:rPr>
          <w:b/>
          <w:bCs/>
        </w:rPr>
        <w:lastRenderedPageBreak/>
        <w:t>§ 2. PRZEDMIOT UMOWY</w:t>
      </w:r>
    </w:p>
    <w:p w:rsidRPr="005F5CE0" w:rsidR="005F5CE0" w:rsidP="005F5CE0" w:rsidRDefault="54D9CCF7" w14:paraId="3467E17F" w14:textId="106C859C">
      <w:pPr>
        <w:numPr>
          <w:ilvl w:val="0"/>
          <w:numId w:val="14"/>
        </w:numPr>
      </w:pPr>
      <w:r>
        <w:t xml:space="preserve">Przedmiotem Umowy jest świadczenie przez Wykonawcę na rzecz Zamawiającego kompleksowych usług w zakresie cyberbezpieczeństwa, obejmujących opracowanie, wdrożenie i wsparcie Systemu Zarządzania Bezpieczeństwem Informacji (SZBI) oraz przeprowadzenie specjalistycznych szkoleń dla personelu Zamawiającego, zgodnie z wymaganiami OPZ </w:t>
      </w:r>
      <w:r w:rsidR="5293B050">
        <w:t xml:space="preserve">(Załącznik nr 1 do Umowy) </w:t>
      </w:r>
      <w:r>
        <w:t>oraz treścią Oferty</w:t>
      </w:r>
      <w:r w:rsidR="60937D63">
        <w:t xml:space="preserve"> (Załącznik nr 2 do Umowy)</w:t>
      </w:r>
      <w:r>
        <w:t>.</w:t>
      </w:r>
    </w:p>
    <w:p w:rsidRPr="005F5CE0" w:rsidR="005F5CE0" w:rsidP="005F5CE0" w:rsidRDefault="005F5CE0" w14:paraId="1042928A" w14:textId="77777777">
      <w:pPr>
        <w:numPr>
          <w:ilvl w:val="0"/>
          <w:numId w:val="14"/>
        </w:numPr>
      </w:pPr>
      <w:r w:rsidRPr="005F5CE0">
        <w:t>Szczegółowy zakres Przedmiotu Umowy obejmuje realizację trzech głównych Zadań:</w:t>
      </w:r>
    </w:p>
    <w:p w:rsidRPr="005F5CE0" w:rsidR="005F5CE0" w:rsidP="005F5CE0" w:rsidRDefault="005F5CE0" w14:paraId="64FC83F5" w14:textId="77777777">
      <w:pPr>
        <w:numPr>
          <w:ilvl w:val="1"/>
          <w:numId w:val="14"/>
        </w:numPr>
      </w:pPr>
      <w:r w:rsidRPr="005F5CE0">
        <w:t>Zadanie nr 1: Przygotowanie, wdrożenie i utrzymanie SZBI, realizowane w następujących czterech (4) Etapach:</w:t>
      </w:r>
    </w:p>
    <w:p w:rsidRPr="005F5CE0" w:rsidR="005F5CE0" w:rsidP="005F5CE0" w:rsidRDefault="005F5CE0" w14:paraId="465F4750" w14:textId="0FA50E81">
      <w:pPr>
        <w:pStyle w:val="Akapitzlist"/>
        <w:numPr>
          <w:ilvl w:val="0"/>
          <w:numId w:val="30"/>
        </w:numPr>
      </w:pPr>
      <w:r w:rsidRPr="005F5CE0">
        <w:t>Etap I: Audyt Zerowy i Analiza Luk (zakończony dostarczeniem „Raportu z Audytu Zerowego”).</w:t>
      </w:r>
    </w:p>
    <w:p w:rsidRPr="005F5CE0" w:rsidR="005F5CE0" w:rsidP="005F5CE0" w:rsidRDefault="005F5CE0" w14:paraId="503FA4D3" w14:textId="0EAC00DB">
      <w:pPr>
        <w:pStyle w:val="Akapitzlist"/>
        <w:numPr>
          <w:ilvl w:val="0"/>
          <w:numId w:val="30"/>
        </w:numPr>
      </w:pPr>
      <w:r w:rsidRPr="005F5CE0">
        <w:t>Etap II: Szacowanie i Analiza Ryzyka (zakończony dostarczeniem „Dokumentacji z Analizy Ryzyka”, w tym „Rejestru Aktywów” i „Planu Postępowania z Ryzykiem”).</w:t>
      </w:r>
    </w:p>
    <w:p w:rsidRPr="005F5CE0" w:rsidR="005F5CE0" w:rsidP="005F5CE0" w:rsidRDefault="005F5CE0" w14:paraId="34A3078C" w14:textId="4262672D">
      <w:pPr>
        <w:pStyle w:val="Akapitzlist"/>
        <w:numPr>
          <w:ilvl w:val="0"/>
          <w:numId w:val="30"/>
        </w:numPr>
      </w:pPr>
      <w:r w:rsidRPr="005F5CE0">
        <w:t>Etap III: Opracowanie Dokumentacji Systemowej SZBI (zakończony dostarczeniem kompletnej, zatwierdzonej dokumentacji SZBI, w tym Polityk, Procedur, Deklaracji Stosowania).</w:t>
      </w:r>
    </w:p>
    <w:p w:rsidRPr="005F5CE0" w:rsidR="005F5CE0" w:rsidP="005F5CE0" w:rsidRDefault="005F5CE0" w14:paraId="6D6557FA" w14:textId="1D77C814">
      <w:pPr>
        <w:pStyle w:val="Akapitzlist"/>
        <w:numPr>
          <w:ilvl w:val="0"/>
          <w:numId w:val="30"/>
        </w:numPr>
      </w:pPr>
      <w:r w:rsidRPr="005F5CE0">
        <w:t>Etap IV: Wsparcie Wdrożeniowe i Transfer Wiedzy (zakończony dostarczeniem „Materiałów szkoleniowych” oraz raportów z „Audytu Wewnętrznego” i „Przeglądu Zarządzania”).</w:t>
      </w:r>
    </w:p>
    <w:p w:rsidRPr="005F5CE0" w:rsidR="005F5CE0" w:rsidP="005F5CE0" w:rsidRDefault="005F5CE0" w14:paraId="63ED1505" w14:textId="5BC63418">
      <w:pPr>
        <w:numPr>
          <w:ilvl w:val="1"/>
          <w:numId w:val="14"/>
        </w:numPr>
      </w:pPr>
      <w:r w:rsidRPr="7183894C">
        <w:rPr>
          <w:b/>
          <w:bCs/>
        </w:rPr>
        <w:t>Zadanie nr 2: Szkolenie dla kadry kierowniczej z zakresu SZBI</w:t>
      </w:r>
      <w:r>
        <w:t xml:space="preserve"> – kompleksowa organizacja i przeprowadzenie jednego, jednodniowego (min. 5 godzin zegarowych) szkolenia stacjonarnego w formie warsztatu w siedzibie Zamawiającego dla ok. </w:t>
      </w:r>
      <w:r w:rsidR="4449696F">
        <w:t>50</w:t>
      </w:r>
      <w:r>
        <w:t xml:space="preserve"> osób.</w:t>
      </w:r>
    </w:p>
    <w:p w:rsidRPr="005F5CE0" w:rsidR="005F5CE0" w:rsidP="005F5CE0" w:rsidRDefault="005F5CE0" w14:paraId="194C3CC2" w14:textId="39365A68">
      <w:pPr>
        <w:numPr>
          <w:ilvl w:val="1"/>
          <w:numId w:val="14"/>
        </w:numPr>
      </w:pPr>
      <w:r w:rsidRPr="7183894C">
        <w:rPr>
          <w:b/>
          <w:bCs/>
        </w:rPr>
        <w:t>Zadanie nr 3: Szkolenie dla personelu medycznego i administracyjnego z SZBI</w:t>
      </w:r>
      <w:r>
        <w:t xml:space="preserve"> – zapewnienie dostępu i utrzymanie platformy e-learningowej dla ok. </w:t>
      </w:r>
      <w:r w:rsidR="766B4CBA">
        <w:t xml:space="preserve">700 </w:t>
      </w:r>
      <w:r>
        <w:t>użytkowników oraz opracowanie i udostępnienie na niej dedykowanych kursów szkoleniowych (wraz z modułem egzaminacyjnym i certyfikacją), przez okres co najmniej 12 (dwunastu) miesięcy od dnia podpisania Protokołu Odbioru Końcowego.</w:t>
      </w:r>
    </w:p>
    <w:p w:rsidRPr="005F5CE0" w:rsidR="005F5CE0" w:rsidP="005F5CE0" w:rsidRDefault="005F5CE0" w14:paraId="1CC38D16" w14:textId="77777777">
      <w:pPr>
        <w:numPr>
          <w:ilvl w:val="0"/>
          <w:numId w:val="14"/>
        </w:numPr>
      </w:pPr>
      <w:r w:rsidRPr="005F5CE0">
        <w:t>Przedmiot Umowy obejmuje również zobowiązania Wykonawcy wynikające z kryteriów oceny ofert (RFQ pkt 7.2), o ile zostały zaoferowane w Ofercie, tj.:</w:t>
      </w:r>
    </w:p>
    <w:p w:rsidRPr="005F5CE0" w:rsidR="005F5CE0" w:rsidP="005F5CE0" w:rsidRDefault="005F5CE0" w14:paraId="150837B9" w14:textId="77777777">
      <w:pPr>
        <w:numPr>
          <w:ilvl w:val="1"/>
          <w:numId w:val="14"/>
        </w:numPr>
      </w:pPr>
      <w:r w:rsidRPr="005F5CE0">
        <w:t xml:space="preserve">Wydłużony okres dostępu do platformy e-learningowej (Zadanie nr 3) na łączny okres </w:t>
      </w:r>
      <w:r w:rsidRPr="005F5CE0">
        <w:rPr>
          <w:b/>
          <w:bCs/>
        </w:rPr>
        <w:t>…… miesięcy</w:t>
      </w:r>
      <w:r w:rsidRPr="005F5CE0">
        <w:t xml:space="preserve"> (słownie: ………………………) – </w:t>
      </w:r>
      <w:r w:rsidRPr="005F5CE0">
        <w:rPr>
          <w:i/>
          <w:iCs/>
        </w:rPr>
        <w:t>zgodnie z Ofertą (K1)</w:t>
      </w:r>
      <w:r w:rsidRPr="005F5CE0">
        <w:t>.</w:t>
      </w:r>
    </w:p>
    <w:p w:rsidRPr="005F5CE0" w:rsidR="005F5CE0" w:rsidP="005F5CE0" w:rsidRDefault="005F5CE0" w14:paraId="774E668E" w14:textId="77777777">
      <w:pPr>
        <w:numPr>
          <w:ilvl w:val="1"/>
          <w:numId w:val="14"/>
        </w:numPr>
      </w:pPr>
      <w:r w:rsidRPr="005F5CE0">
        <w:t xml:space="preserve">Zapewnienie dodatkowego pakietu (banku godzin) wsparcia merytorycznego po wdrożeniu w wymiarze </w:t>
      </w:r>
      <w:r w:rsidRPr="005F5CE0">
        <w:rPr>
          <w:b/>
          <w:bCs/>
        </w:rPr>
        <w:t>…… godzin</w:t>
      </w:r>
      <w:r w:rsidRPr="005F5CE0">
        <w:t xml:space="preserve"> (słownie: ………………………), do wykorzystania przez Zamawiającego w okresie 12 miesięcy od odbioru Etapu IV – </w:t>
      </w:r>
      <w:r w:rsidRPr="005F5CE0">
        <w:rPr>
          <w:i/>
          <w:iCs/>
        </w:rPr>
        <w:t>zgodnie z Ofertą (K2)</w:t>
      </w:r>
      <w:r w:rsidRPr="005F5CE0">
        <w:t>.</w:t>
      </w:r>
    </w:p>
    <w:p w:rsidRPr="005F5CE0" w:rsidR="005F5CE0" w:rsidP="005F5CE0" w:rsidRDefault="005F5CE0" w14:paraId="15C15830" w14:textId="77777777">
      <w:pPr>
        <w:numPr>
          <w:ilvl w:val="0"/>
          <w:numId w:val="14"/>
        </w:numPr>
      </w:pPr>
      <w:r w:rsidRPr="005F5CE0">
        <w:t>Integralną częścią Umowy są:</w:t>
      </w:r>
    </w:p>
    <w:p w:rsidRPr="005F5CE0" w:rsidR="005F5CE0" w:rsidP="005F5CE0" w:rsidRDefault="005F5CE0" w14:paraId="3560F3FE" w14:textId="77777777">
      <w:pPr>
        <w:numPr>
          <w:ilvl w:val="1"/>
          <w:numId w:val="14"/>
        </w:numPr>
      </w:pPr>
      <w:r w:rsidRPr="005F5CE0">
        <w:rPr>
          <w:b/>
          <w:bCs/>
        </w:rPr>
        <w:t>Załącznik nr 1</w:t>
      </w:r>
      <w:r w:rsidRPr="005F5CE0">
        <w:t xml:space="preserve"> – Opis Przedmiotu Zamówienia (OPZ).</w:t>
      </w:r>
    </w:p>
    <w:p w:rsidRPr="005F5CE0" w:rsidR="005F5CE0" w:rsidP="005F5CE0" w:rsidRDefault="005F5CE0" w14:paraId="637D26D8" w14:textId="77777777">
      <w:pPr>
        <w:numPr>
          <w:ilvl w:val="1"/>
          <w:numId w:val="14"/>
        </w:numPr>
      </w:pPr>
      <w:r w:rsidRPr="005F5CE0">
        <w:rPr>
          <w:b/>
          <w:bCs/>
        </w:rPr>
        <w:t>Załącznik nr 2</w:t>
      </w:r>
      <w:r w:rsidRPr="005F5CE0">
        <w:t xml:space="preserve"> – Oferta Wykonawcy z dnia ……………… r.</w:t>
      </w:r>
    </w:p>
    <w:p w:rsidRPr="005F5CE0" w:rsidR="005F5CE0" w:rsidP="005F5CE0" w:rsidRDefault="005F5CE0" w14:paraId="534828EC" w14:textId="77777777">
      <w:pPr>
        <w:numPr>
          <w:ilvl w:val="1"/>
          <w:numId w:val="14"/>
        </w:numPr>
      </w:pPr>
      <w:r w:rsidRPr="005F5CE0">
        <w:rPr>
          <w:b/>
          <w:bCs/>
        </w:rPr>
        <w:t>Załącznik nr 3</w:t>
      </w:r>
      <w:r w:rsidRPr="005F5CE0">
        <w:t xml:space="preserve"> – Umowa Powierzenia Przetwarzania Danych Osobowych.</w:t>
      </w:r>
    </w:p>
    <w:p w:rsidRPr="005F5CE0" w:rsidR="005F5CE0" w:rsidP="005F5CE0" w:rsidRDefault="005F5CE0" w14:paraId="1256DAA0" w14:textId="77777777">
      <w:pPr>
        <w:numPr>
          <w:ilvl w:val="1"/>
          <w:numId w:val="14"/>
        </w:numPr>
      </w:pPr>
      <w:r w:rsidRPr="005F5CE0">
        <w:rPr>
          <w:b/>
          <w:bCs/>
        </w:rPr>
        <w:t>Załącznik nr 4</w:t>
      </w:r>
      <w:r w:rsidRPr="005F5CE0">
        <w:t xml:space="preserve"> – Wzór Protokołu Odbioru.</w:t>
      </w:r>
    </w:p>
    <w:p w:rsidRPr="005F5CE0" w:rsidR="005F5CE0" w:rsidP="005F5CE0" w:rsidRDefault="005F5CE0" w14:paraId="290DED64" w14:textId="77777777">
      <w:pPr>
        <w:numPr>
          <w:ilvl w:val="0"/>
          <w:numId w:val="14"/>
        </w:numPr>
      </w:pPr>
      <w:r w:rsidRPr="005F5CE0">
        <w:lastRenderedPageBreak/>
        <w:t>W przypadku rozbieżności pomiędzy treścią Umowy, OPZ i Ofertą, Strony ustalają następującą hierarchię ważności dokumentów:</w:t>
      </w:r>
    </w:p>
    <w:p w:rsidRPr="005F5CE0" w:rsidR="005F5CE0" w:rsidP="005F5CE0" w:rsidRDefault="005F5CE0" w14:paraId="1658D0D3" w14:textId="77777777">
      <w:pPr>
        <w:numPr>
          <w:ilvl w:val="1"/>
          <w:numId w:val="14"/>
        </w:numPr>
      </w:pPr>
      <w:r w:rsidRPr="005F5CE0">
        <w:t>Niniejsza Umowa (wraz z późniejszymi aneksami);</w:t>
      </w:r>
    </w:p>
    <w:p w:rsidRPr="005F5CE0" w:rsidR="005F5CE0" w:rsidP="005F5CE0" w:rsidRDefault="005F5CE0" w14:paraId="684FEAAB" w14:textId="77777777">
      <w:pPr>
        <w:numPr>
          <w:ilvl w:val="1"/>
          <w:numId w:val="14"/>
        </w:numPr>
      </w:pPr>
      <w:r w:rsidRPr="005F5CE0">
        <w:t>Zapytanie ofertowe wraz z Opisem Przedmiotu Zamówienia (OPZ);</w:t>
      </w:r>
    </w:p>
    <w:p w:rsidRPr="005F5CE0" w:rsidR="005F5CE0" w:rsidP="005F5CE0" w:rsidRDefault="005F5CE0" w14:paraId="5CEA8EEA" w14:textId="77777777">
      <w:pPr>
        <w:numPr>
          <w:ilvl w:val="1"/>
          <w:numId w:val="14"/>
        </w:numPr>
      </w:pPr>
      <w:r w:rsidRPr="005F5CE0">
        <w:t>Oferta Wykonawcy (tylko w zakresie, w jakim precyzuje lub podwyższa standardy określone w OPZ i Umowie, a nie jest z nimi sprzeczna).</w:t>
      </w:r>
    </w:p>
    <w:p w:rsidRPr="005F5CE0" w:rsidR="005F5CE0" w:rsidP="005F5CE0" w:rsidRDefault="005F5CE0" w14:paraId="2D799D52" w14:textId="77777777">
      <w:pPr>
        <w:jc w:val="center"/>
        <w:rPr>
          <w:b/>
          <w:bCs/>
        </w:rPr>
      </w:pPr>
      <w:r w:rsidRPr="005F5CE0">
        <w:rPr>
          <w:b/>
          <w:bCs/>
        </w:rPr>
        <w:t>§ 3. OŚWIADCZENIA I ZOBOWIĄZANIA WYKONAWCY</w:t>
      </w:r>
    </w:p>
    <w:p w:rsidRPr="005F5CE0" w:rsidR="005F5CE0" w:rsidP="005F5CE0" w:rsidRDefault="005F5CE0" w14:paraId="2D95255D" w14:textId="77777777">
      <w:pPr>
        <w:numPr>
          <w:ilvl w:val="0"/>
          <w:numId w:val="15"/>
        </w:numPr>
      </w:pPr>
      <w:r w:rsidRPr="005F5CE0">
        <w:t>Wykonawca oświadcza, że posiada niezbędną wiedzę, doświadczenie, kwalifikacje oraz potencjał techniczny, ekonomiczny i kadrowy (w tym Personel Kluczowy wskazany w Ofercie) do należytego i terminowego wykonania całości Przedmiotu Umowy.</w:t>
      </w:r>
    </w:p>
    <w:p w:rsidRPr="005F5CE0" w:rsidR="005F5CE0" w:rsidP="005F5CE0" w:rsidRDefault="005F5CE0" w14:paraId="4DC71AB4" w14:textId="77777777">
      <w:pPr>
        <w:numPr>
          <w:ilvl w:val="0"/>
          <w:numId w:val="15"/>
        </w:numPr>
      </w:pPr>
      <w:r w:rsidRPr="005F5CE0">
        <w:t>Wykonawca zobowiązuje się wykonać Przedmiot Umowy z najwyższą profesjonalną starannością, wymaganą przy świadczeniu tego typu usług, zgodnie z obowiązującymi przepisami prawa, normami (wskazanymi w OPZ), najlepszymi praktykami rynkowymi oraz postanowieniami Umowy.</w:t>
      </w:r>
    </w:p>
    <w:p w:rsidRPr="005F5CE0" w:rsidR="005F5CE0" w:rsidP="005F5CE0" w:rsidRDefault="005F5CE0" w14:paraId="6A5854E3" w14:textId="77777777">
      <w:pPr>
        <w:numPr>
          <w:ilvl w:val="0"/>
          <w:numId w:val="15"/>
        </w:numPr>
      </w:pPr>
      <w:r w:rsidRPr="005F5CE0">
        <w:t>Wykonawca oświadcza i gwarantuje, że:</w:t>
      </w:r>
    </w:p>
    <w:p w:rsidRPr="005F5CE0" w:rsidR="005F5CE0" w:rsidP="005F5CE0" w:rsidRDefault="005F5CE0" w14:paraId="59BD7F13" w14:textId="77777777">
      <w:pPr>
        <w:numPr>
          <w:ilvl w:val="1"/>
          <w:numId w:val="15"/>
        </w:numPr>
      </w:pPr>
      <w:r w:rsidRPr="005F5CE0">
        <w:t>Wszelkie Produkty (dokumentacja, materiały szkoleniowe, oprogramowanie platformy e-learningowej) dostarczone w ramach Umowy będą wolne od wad fizycznych i prawnych oraz nie będą naruszać jakichkolwiek praw osób trzecich, w szczególności praw autorskich, patentów lub tajemnic przedsiębiorstwa.</w:t>
      </w:r>
    </w:p>
    <w:p w:rsidRPr="005F5CE0" w:rsidR="005F5CE0" w:rsidP="005F5CE0" w:rsidRDefault="005F5CE0" w14:paraId="55C0EA58" w14:textId="77777777">
      <w:pPr>
        <w:numPr>
          <w:ilvl w:val="1"/>
          <w:numId w:val="15"/>
        </w:numPr>
      </w:pPr>
      <w:r w:rsidRPr="005F5CE0">
        <w:t xml:space="preserve">Realizacja Przedmiotu Umowy (w tym dostarczone Produkty i świadczone usługi) będzie w pełni zgodna z zasadą </w:t>
      </w:r>
      <w:r w:rsidRPr="005F5CE0">
        <w:rPr>
          <w:b/>
          <w:bCs/>
        </w:rPr>
        <w:t>DNSH</w:t>
      </w:r>
      <w:r w:rsidRPr="005F5CE0">
        <w:t>, co oznacza, że nie będzie wywierać negatywnego wpływu na cele środowiskowe.</w:t>
      </w:r>
    </w:p>
    <w:p w:rsidRPr="005F5CE0" w:rsidR="004E7CE6" w:rsidP="004E7CE6" w:rsidRDefault="004E7CE6" w14:paraId="7DBDC0DA" w14:textId="77777777">
      <w:pPr>
        <w:numPr>
          <w:ilvl w:val="1"/>
          <w:numId w:val="15"/>
        </w:numPr>
        <w:rPr/>
      </w:pPr>
      <w:r w:rsidR="004E7CE6">
        <w:rPr/>
        <w:t>Wszystkie produkty cyfrowe wytworzone i dostarczone Zamawiającemu (raporty, polityki, procedury, materiały szkoleniowe w formie elektronicznej, interfejs platformy e-learningowej) będą spełniać standardy dostępności cyfrowej opisane w załączniku nr 2 pt. Standardy dostępności dla polityki spójności 2021–2027 do Wytycznych dotyczących realizacji zasad równościowych w ramach funduszy unijnych na lata 2021-2027. Dokument dostępny na stronie https://www.funduszeeuropejskie.gov.pl/strony/o-funduszach/fundusze-na-lata-2021-2027/prawo-i-dokumenty/wytyczne/wytyczne-dotyczace-realizacji-zasad-rownosciowych-w-ramach-funduszy-unijnych-na-lata-2021-2027/</w:t>
      </w:r>
    </w:p>
    <w:p w:rsidRPr="005F5CE0" w:rsidR="005F5CE0" w:rsidP="005F5CE0" w:rsidRDefault="005F5CE0" w14:paraId="2C6F64FD" w14:textId="77777777">
      <w:pPr>
        <w:numPr>
          <w:ilvl w:val="0"/>
          <w:numId w:val="15"/>
        </w:numPr>
      </w:pPr>
      <w:r w:rsidRPr="005F5CE0">
        <w:t>Wykonawca oświadcza, że zapoznał się ze specyfiką działalności Zamawiającego (podmiot leczniczy przetwarzający dane wrażliwe) i uwzględni ją przy realizacji Umowy, w szczególności przy analizie ryzyka (Etap II), projektowaniu dokumentacji SZBI (Etap III) oraz tworzeniu treści szkoleniowych (Zadania 2 i 3).</w:t>
      </w:r>
    </w:p>
    <w:p w:rsidRPr="005F5CE0" w:rsidR="005F5CE0" w:rsidP="005F5CE0" w:rsidRDefault="005F5CE0" w14:paraId="48820012" w14:textId="77777777">
      <w:pPr>
        <w:numPr>
          <w:ilvl w:val="0"/>
          <w:numId w:val="15"/>
        </w:numPr>
      </w:pPr>
      <w:r w:rsidRPr="005F5CE0">
        <w:t>Wykonawca oświadcza, że na dzień zawarcia Umowy nie zachodzą wobec niego żadne podstawy wykluczenia z Postępowania, w tym określone w art. 7 ustawy z dnia 13 kwietnia 2022 r. o szczególnych rozwiązaniach w zakresie przeciwdziałania wspieraniu agresji na Ukrainę oraz służących ochronie bezpieczeństwa narodowego.</w:t>
      </w:r>
    </w:p>
    <w:p w:rsidRPr="005F5CE0" w:rsidR="005F5CE0" w:rsidP="005F5CE0" w:rsidRDefault="005F5CE0" w14:paraId="3E499B4A" w14:textId="77777777">
      <w:pPr>
        <w:ind w:left="360"/>
        <w:jc w:val="center"/>
        <w:rPr>
          <w:b/>
          <w:bCs/>
        </w:rPr>
      </w:pPr>
      <w:r w:rsidRPr="005F5CE0">
        <w:rPr>
          <w:b/>
          <w:bCs/>
        </w:rPr>
        <w:t>§ 4. TERMINY I HARMONOGRAM REALIZACJI</w:t>
      </w:r>
    </w:p>
    <w:p w:rsidRPr="005F5CE0" w:rsidR="005F5CE0" w:rsidP="005F5CE0" w:rsidRDefault="005F5CE0" w14:paraId="28D73D2D" w14:textId="77777777">
      <w:pPr>
        <w:numPr>
          <w:ilvl w:val="0"/>
          <w:numId w:val="16"/>
        </w:numPr>
      </w:pPr>
      <w:r w:rsidRPr="005F5CE0">
        <w:lastRenderedPageBreak/>
        <w:t xml:space="preserve">Wykonawca zobowiązuje się zrealizować całość Przedmiotu Umowy (tj. zakończyć wszystkie 3 Zadania, w tym 4 Etapy Zadania nr 1 i przeprowadzić szkolenie dla kadry) w terminie </w:t>
      </w:r>
      <w:r w:rsidRPr="005F5CE0">
        <w:rPr>
          <w:b/>
          <w:bCs/>
        </w:rPr>
        <w:t>do 120 (stu dwudziestu) dni kalendarzowych</w:t>
      </w:r>
      <w:r w:rsidRPr="005F5CE0">
        <w:t xml:space="preserve"> od daty zawarcia niniejszej Umowy.</w:t>
      </w:r>
    </w:p>
    <w:p w:rsidRPr="005F5CE0" w:rsidR="005F5CE0" w:rsidP="005F5CE0" w:rsidRDefault="005F5CE0" w14:paraId="6452B246" w14:textId="77777777">
      <w:pPr>
        <w:numPr>
          <w:ilvl w:val="0"/>
          <w:numId w:val="16"/>
        </w:numPr>
      </w:pPr>
      <w:r w:rsidRPr="005F5CE0">
        <w:t>Niezależnie od terminu określonego w ust. 1, Strony ustalają następujące terminy pośrednie:</w:t>
      </w:r>
    </w:p>
    <w:p w:rsidRPr="005F5CE0" w:rsidR="005F5CE0" w:rsidP="005F5CE0" w:rsidRDefault="005F5CE0" w14:paraId="538E19D8" w14:textId="77777777">
      <w:pPr>
        <w:numPr>
          <w:ilvl w:val="1"/>
          <w:numId w:val="16"/>
        </w:numPr>
      </w:pPr>
      <w:r w:rsidRPr="005F5CE0">
        <w:t xml:space="preserve">Realizacja </w:t>
      </w:r>
      <w:r w:rsidRPr="005F5CE0">
        <w:rPr>
          <w:b/>
          <w:bCs/>
        </w:rPr>
        <w:t>Zadania nr 2</w:t>
      </w:r>
      <w:r w:rsidRPr="005F5CE0">
        <w:t xml:space="preserve"> (Szkolenie dla kadry kierowniczej) nastąpi w terminie uzgodnionym z Zamawiającym, jednak nie później niż </w:t>
      </w:r>
      <w:r w:rsidRPr="005F5CE0">
        <w:rPr>
          <w:b/>
          <w:bCs/>
        </w:rPr>
        <w:t>do 60 (sześćdziesięciu) dni kalendarzowych</w:t>
      </w:r>
      <w:r w:rsidRPr="005F5CE0">
        <w:t xml:space="preserve"> od daty zawarcia Umowy.</w:t>
      </w:r>
    </w:p>
    <w:p w:rsidRPr="005F5CE0" w:rsidR="005F5CE0" w:rsidP="005F5CE0" w:rsidRDefault="005F5CE0" w14:paraId="0D825B53" w14:textId="77777777">
      <w:pPr>
        <w:numPr>
          <w:ilvl w:val="1"/>
          <w:numId w:val="16"/>
        </w:numPr>
      </w:pPr>
      <w:r w:rsidRPr="005F5CE0">
        <w:t xml:space="preserve">Rozpoczęcie świadczenia usługi </w:t>
      </w:r>
      <w:r w:rsidRPr="005F5CE0">
        <w:rPr>
          <w:b/>
          <w:bCs/>
        </w:rPr>
        <w:t>Zadania nr 3</w:t>
      </w:r>
      <w:r w:rsidRPr="005F5CE0">
        <w:t xml:space="preserve"> (dostęp do platformy e-learningowej) nastąpi w terminie określonym w ust. 1, a usługa ta będzie świadczona nieprzerwanie przez okres wskazany w § 2 ust. 3 pkt 1 Umowy (zgodnie z Ofertą), liczony od dnia podpisania Protokołu Odbioru Końcowego.</w:t>
      </w:r>
    </w:p>
    <w:p w:rsidRPr="005F5CE0" w:rsidR="005F5CE0" w:rsidP="005F5CE0" w:rsidRDefault="005F5CE0" w14:paraId="5CF62930" w14:textId="77777777">
      <w:pPr>
        <w:numPr>
          <w:ilvl w:val="0"/>
          <w:numId w:val="16"/>
        </w:numPr>
      </w:pPr>
      <w:r w:rsidRPr="005F5CE0">
        <w:t xml:space="preserve">W terminie </w:t>
      </w:r>
      <w:r w:rsidRPr="005F5CE0">
        <w:rPr>
          <w:b/>
          <w:bCs/>
        </w:rPr>
        <w:t>do 10 (dziesięciu) Dni Roboczych</w:t>
      </w:r>
      <w:r w:rsidRPr="005F5CE0">
        <w:t xml:space="preserve"> od daty zawarcia Umowy, Wykonawca przedstawi Zamawiającemu do akceptacji szczegółowy </w:t>
      </w:r>
      <w:r w:rsidRPr="005F5CE0">
        <w:rPr>
          <w:b/>
          <w:bCs/>
        </w:rPr>
        <w:t>Harmonogram Realizacji Umowy</w:t>
      </w:r>
      <w:r w:rsidRPr="005F5CE0">
        <w:t>.</w:t>
      </w:r>
    </w:p>
    <w:p w:rsidRPr="005F5CE0" w:rsidR="005F5CE0" w:rsidP="005F5CE0" w:rsidRDefault="005F5CE0" w14:paraId="6A96EC74" w14:textId="77777777">
      <w:pPr>
        <w:numPr>
          <w:ilvl w:val="0"/>
          <w:numId w:val="16"/>
        </w:numPr>
      </w:pPr>
      <w:r w:rsidRPr="005F5CE0">
        <w:t>Harmonogram musi określać co najmniej:</w:t>
      </w:r>
    </w:p>
    <w:p w:rsidRPr="005F5CE0" w:rsidR="005F5CE0" w:rsidP="005F5CE0" w:rsidRDefault="005F5CE0" w14:paraId="3AFA0C10" w14:textId="77777777">
      <w:pPr>
        <w:numPr>
          <w:ilvl w:val="1"/>
          <w:numId w:val="16"/>
        </w:numPr>
      </w:pPr>
      <w:r w:rsidRPr="005F5CE0">
        <w:t>Daty graniczne (rozpoczęcia i zakończenia) dla każdego z czterech Etapów Zadania nr 1.</w:t>
      </w:r>
    </w:p>
    <w:p w:rsidRPr="005F5CE0" w:rsidR="005F5CE0" w:rsidP="005F5CE0" w:rsidRDefault="005F5CE0" w14:paraId="25AD8733" w14:textId="77777777">
      <w:pPr>
        <w:numPr>
          <w:ilvl w:val="1"/>
          <w:numId w:val="16"/>
        </w:numPr>
      </w:pPr>
      <w:r w:rsidRPr="005F5CE0">
        <w:t>Proponowane terminy warsztatów, spotkań i wywiadów z personelem Zamawiającego.</w:t>
      </w:r>
    </w:p>
    <w:p w:rsidRPr="005F5CE0" w:rsidR="005F5CE0" w:rsidP="005F5CE0" w:rsidRDefault="005F5CE0" w14:paraId="0D286AA6" w14:textId="77777777">
      <w:pPr>
        <w:numPr>
          <w:ilvl w:val="1"/>
          <w:numId w:val="16"/>
        </w:numPr>
      </w:pPr>
      <w:r w:rsidRPr="005F5CE0">
        <w:t>Terminy przekazania Zamawiającemu poszczególnych Produktów do weryfikacji.</w:t>
      </w:r>
    </w:p>
    <w:p w:rsidRPr="005F5CE0" w:rsidR="005F5CE0" w:rsidP="005F5CE0" w:rsidRDefault="005F5CE0" w14:paraId="629021D8" w14:textId="77777777">
      <w:pPr>
        <w:numPr>
          <w:ilvl w:val="1"/>
          <w:numId w:val="16"/>
        </w:numPr>
      </w:pPr>
      <w:r w:rsidRPr="005F5CE0">
        <w:t>Proponowany termin realizacji Zadania nr 2 (szkolenia kierownictwa).</w:t>
      </w:r>
    </w:p>
    <w:p w:rsidRPr="005F5CE0" w:rsidR="005F5CE0" w:rsidP="005F5CE0" w:rsidRDefault="005F5CE0" w14:paraId="4E6F3682" w14:textId="77777777">
      <w:pPr>
        <w:numPr>
          <w:ilvl w:val="0"/>
          <w:numId w:val="16"/>
        </w:numPr>
      </w:pPr>
      <w:r w:rsidRPr="005F5CE0">
        <w:t>Zamawiający ma 5 (pięć) Dni Roboczych na akceptację Harmonogramu lub zgłoszenie do niego uwag. Wykonawca jest zobowiązany uwzględnić uzasadnione uwagi Zamawiającego w terminie 3 (trzech) Dni Roboczych. Zaakceptowany Harmonogram staje się wiążący dla Stron, a jego zmiana wymaga formy pisemnej (aneksu).</w:t>
      </w:r>
    </w:p>
    <w:p w:rsidRPr="005F5CE0" w:rsidR="005F5CE0" w:rsidP="005F5CE0" w:rsidRDefault="005F5CE0" w14:paraId="1B8AE74E" w14:textId="77777777">
      <w:pPr>
        <w:ind w:left="360"/>
        <w:jc w:val="center"/>
        <w:rPr>
          <w:b/>
          <w:bCs/>
        </w:rPr>
      </w:pPr>
      <w:r w:rsidRPr="005F5CE0">
        <w:rPr>
          <w:b/>
          <w:bCs/>
        </w:rPr>
        <w:t>§ 5. ZASADY REALIZACJI I ODBIORY PRZEDMIOTU UMOWY</w:t>
      </w:r>
    </w:p>
    <w:p w:rsidRPr="005F5CE0" w:rsidR="005F5CE0" w:rsidP="005F5CE0" w:rsidRDefault="005F5CE0" w14:paraId="3AD85927" w14:textId="77777777">
      <w:pPr>
        <w:numPr>
          <w:ilvl w:val="0"/>
          <w:numId w:val="17"/>
        </w:numPr>
      </w:pPr>
      <w:r w:rsidRPr="005F5CE0">
        <w:t>Wykonawca zobowiązany jest do ścisłej współpracy z Zamawiającym na każdym etapie realizacji Umowy. Zamawiający zobowiązuje się do aktywnej współpracy, w tym zapewnienia dostępu do niezbędnej dokumentacji, personelu oraz pomieszczeń w terminach uzgodnionych w Harmonogramie.</w:t>
      </w:r>
    </w:p>
    <w:p w:rsidRPr="005F5CE0" w:rsidR="005F5CE0" w:rsidP="005F5CE0" w:rsidRDefault="005F5CE0" w14:paraId="18E10164" w14:textId="77777777">
      <w:pPr>
        <w:numPr>
          <w:ilvl w:val="0"/>
          <w:numId w:val="17"/>
        </w:numPr>
      </w:pPr>
      <w:r w:rsidRPr="005F5CE0">
        <w:t xml:space="preserve">Realizacja </w:t>
      </w:r>
      <w:r w:rsidRPr="005F5CE0">
        <w:rPr>
          <w:b/>
          <w:bCs/>
        </w:rPr>
        <w:t>Zadania nr 1 (SZBI)</w:t>
      </w:r>
      <w:r w:rsidRPr="005F5CE0">
        <w:t xml:space="preserve"> będzie podlegała odbiorom częściowym po zakończeniu każdego z czterech Etapów.</w:t>
      </w:r>
    </w:p>
    <w:p w:rsidRPr="005F5CE0" w:rsidR="005F5CE0" w:rsidP="005F5CE0" w:rsidRDefault="005F5CE0" w14:paraId="0AFF131A" w14:textId="77777777">
      <w:pPr>
        <w:numPr>
          <w:ilvl w:val="0"/>
          <w:numId w:val="17"/>
        </w:numPr>
      </w:pPr>
      <w:r w:rsidRPr="005F5CE0">
        <w:t>Procedura odbioru Etapu:</w:t>
      </w:r>
    </w:p>
    <w:p w:rsidRPr="005F5CE0" w:rsidR="005F5CE0" w:rsidP="005F5CE0" w:rsidRDefault="005F5CE0" w14:paraId="768C81A4" w14:textId="77777777">
      <w:pPr>
        <w:numPr>
          <w:ilvl w:val="1"/>
          <w:numId w:val="17"/>
        </w:numPr>
        <w:tabs>
          <w:tab w:val="num" w:pos="1440"/>
        </w:tabs>
      </w:pPr>
      <w:r w:rsidRPr="005F5CE0">
        <w:t>Po zakończeniu prac nad danym Etapem, Wykonawca zgłosi Zamawiającemu (drogą elektroniczną) gotowość do odbioru, przekazując jednocześnie kompletny Produkt (Deliverable) przewidziany dla tego Etapu.</w:t>
      </w:r>
    </w:p>
    <w:p w:rsidRPr="005F5CE0" w:rsidR="005F5CE0" w:rsidP="005F5CE0" w:rsidRDefault="005F5CE0" w14:paraId="07566F6F" w14:textId="77777777">
      <w:pPr>
        <w:numPr>
          <w:ilvl w:val="1"/>
          <w:numId w:val="17"/>
        </w:numPr>
        <w:tabs>
          <w:tab w:val="num" w:pos="1440"/>
        </w:tabs>
      </w:pPr>
      <w:r w:rsidRPr="005F5CE0">
        <w:t xml:space="preserve">Zamawiający, w terminie </w:t>
      </w:r>
      <w:r w:rsidRPr="005F5CE0">
        <w:rPr>
          <w:b/>
          <w:bCs/>
        </w:rPr>
        <w:t>do 10 (dziesięciu) Dni Roboczych</w:t>
      </w:r>
      <w:r w:rsidRPr="005F5CE0">
        <w:t xml:space="preserve"> od dnia otrzymania Produktu, dokona jego weryfikacji merytorycznej i formalnej.</w:t>
      </w:r>
    </w:p>
    <w:p w:rsidRPr="005F5CE0" w:rsidR="005F5CE0" w:rsidP="005F5CE0" w:rsidRDefault="005F5CE0" w14:paraId="19FDBCBC" w14:textId="77777777">
      <w:pPr>
        <w:numPr>
          <w:ilvl w:val="1"/>
          <w:numId w:val="17"/>
        </w:numPr>
        <w:tabs>
          <w:tab w:val="num" w:pos="1440"/>
        </w:tabs>
      </w:pPr>
      <w:r w:rsidRPr="005F5CE0">
        <w:t>Po weryfikacji, Zamawiający:</w:t>
      </w:r>
    </w:p>
    <w:p w:rsidRPr="005F5CE0" w:rsidR="005F5CE0" w:rsidP="005F5CE0" w:rsidRDefault="005F5CE0" w14:paraId="363E2FBF" w14:textId="69444B23">
      <w:pPr>
        <w:pStyle w:val="Akapitzlist"/>
        <w:numPr>
          <w:ilvl w:val="0"/>
          <w:numId w:val="31"/>
        </w:numPr>
      </w:pPr>
      <w:r w:rsidRPr="005F5CE0">
        <w:lastRenderedPageBreak/>
        <w:t>w przypadku braku zastrzeżeń – podpisze Protokół Odbioru Etapu bez uwag.</w:t>
      </w:r>
    </w:p>
    <w:p w:rsidRPr="005F5CE0" w:rsidR="005F5CE0" w:rsidP="005F5CE0" w:rsidRDefault="005F5CE0" w14:paraId="0ABA75C0" w14:textId="5765D1CF">
      <w:pPr>
        <w:pStyle w:val="Akapitzlist"/>
        <w:numPr>
          <w:ilvl w:val="0"/>
          <w:numId w:val="31"/>
        </w:numPr>
      </w:pPr>
      <w:r w:rsidRPr="005F5CE0">
        <w:t>w przypadku stwierdzenia wyłącznie Wad Nieistotnych – może podpisać Protokół Odbioru Etapu, wskazując w nim listę wad oraz termin na ich usunięcie (nie dłuższy niż 5 Dni Roboczych). Podpisanie protokołu w tym trybie nie wstrzymuje rozpoczęcia kolejnego Etapu ani płatności.</w:t>
      </w:r>
    </w:p>
    <w:p w:rsidRPr="005F5CE0" w:rsidR="005F5CE0" w:rsidP="005F5CE0" w:rsidRDefault="005F5CE0" w14:paraId="2E44058B" w14:textId="05451ADF">
      <w:pPr>
        <w:pStyle w:val="Akapitzlist"/>
        <w:numPr>
          <w:ilvl w:val="0"/>
          <w:numId w:val="31"/>
        </w:numPr>
      </w:pPr>
      <w:r w:rsidRPr="005F5CE0">
        <w:t>w przypadku stwierdzenia co najmniej jednej Wady Istotnej – odmówi odbioru i przekaże Wykonawcy listę wad do poprawy, wyznaczając termin na ich usunięcie (nie krótszy niż 5 i nie dłuższy niż 10 Dni Roboczych).</w:t>
      </w:r>
    </w:p>
    <w:p w:rsidRPr="005F5CE0" w:rsidR="005F5CE0" w:rsidP="005F5CE0" w:rsidRDefault="005F5CE0" w14:paraId="02956138" w14:textId="77777777">
      <w:pPr>
        <w:numPr>
          <w:ilvl w:val="1"/>
          <w:numId w:val="17"/>
        </w:numPr>
        <w:tabs>
          <w:tab w:val="num" w:pos="1440"/>
        </w:tabs>
      </w:pPr>
      <w:r w:rsidRPr="005F5CE0">
        <w:t>W przypadku opisanym w ust. 3 pkt 3c, Wykonawca jest zobowiązany usunąć Wady Istotne w wyznaczonym terminie i ponownie zgłosić Etap do odbioru. Procedura odbiorcza (weryfikacja) jest powtarzana, przy czym czas Zamawiającego na ponowną weryfikację wynosi 5 (pięć) Dni Roboczych.</w:t>
      </w:r>
    </w:p>
    <w:p w:rsidRPr="005F5CE0" w:rsidR="005F5CE0" w:rsidP="0A97B1C9" w:rsidRDefault="54D9CCF7" w14:paraId="37BF4BE7" w14:textId="16120B50">
      <w:pPr>
        <w:numPr>
          <w:ilvl w:val="1"/>
          <w:numId w:val="17"/>
        </w:numPr>
        <w:tabs>
          <w:tab w:val="num" w:pos="1440"/>
        </w:tabs>
        <w:rPr>
          <w:rFonts w:ascii="Aptos" w:hAnsi="Aptos" w:eastAsia="Aptos" w:cs="Aptos"/>
          <w:strike/>
        </w:rPr>
      </w:pPr>
      <w:r>
        <w:t>Podpisanie Protokołu Odbioru Etapu IV jest równoznaczne z dokonaniem Odbioru Końcowego dla Zadania nr 1</w:t>
      </w:r>
      <w:r w:rsidR="736CAFFF">
        <w:t xml:space="preserve">, </w:t>
      </w:r>
      <w:r w:rsidRPr="0A97B1C9" w:rsidR="736CAFFF">
        <w:rPr>
          <w:rFonts w:ascii="Aptos" w:hAnsi="Aptos" w:eastAsia="Aptos" w:cs="Aptos"/>
          <w:color w:val="008080"/>
          <w:u w:val="single"/>
        </w:rPr>
        <w:t>c</w:t>
      </w:r>
      <w:r w:rsidRPr="0A97B1C9" w:rsidR="736CAFFF">
        <w:rPr>
          <w:rFonts w:ascii="Aptos" w:hAnsi="Aptos" w:eastAsia="Aptos" w:cs="Aptos"/>
        </w:rPr>
        <w:t>hyba że ostateczny Protokół Obioru Etapu dla innych Etapów nie został jeszcze podpisany ze względu na trwającą procedurę odbiorczą (usuniecie wad)</w:t>
      </w:r>
      <w:r w:rsidRPr="0A97B1C9" w:rsidR="2BE16B04">
        <w:rPr>
          <w:rFonts w:ascii="Aptos" w:hAnsi="Aptos" w:eastAsia="Aptos" w:cs="Aptos"/>
        </w:rPr>
        <w:t>.</w:t>
      </w:r>
    </w:p>
    <w:p w:rsidRPr="005F5CE0" w:rsidR="005F5CE0" w:rsidP="005F5CE0" w:rsidRDefault="005F5CE0" w14:paraId="40CFBD5A" w14:textId="77777777">
      <w:pPr>
        <w:numPr>
          <w:ilvl w:val="0"/>
          <w:numId w:val="17"/>
        </w:numPr>
      </w:pPr>
      <w:r w:rsidRPr="005F5CE0">
        <w:t xml:space="preserve">Odbiór </w:t>
      </w:r>
      <w:r w:rsidRPr="005F5CE0">
        <w:rPr>
          <w:b/>
          <w:bCs/>
        </w:rPr>
        <w:t>Zadania nr 2 (Szkolenie kierownictwa)</w:t>
      </w:r>
      <w:r w:rsidRPr="005F5CE0">
        <w:t xml:space="preserve"> nastąpi na podstawie Protokołu Odbioru podpisanego po przeprowadzeniu szkolenia, pod warunkiem dostarczenia przez Wykonawcę:</w:t>
      </w:r>
    </w:p>
    <w:p w:rsidRPr="005F5CE0" w:rsidR="005F5CE0" w:rsidP="005F5CE0" w:rsidRDefault="005F5CE0" w14:paraId="7CA00DC4" w14:textId="77777777">
      <w:pPr>
        <w:numPr>
          <w:ilvl w:val="1"/>
          <w:numId w:val="17"/>
        </w:numPr>
        <w:tabs>
          <w:tab w:val="num" w:pos="1440"/>
        </w:tabs>
      </w:pPr>
      <w:r w:rsidRPr="005F5CE0">
        <w:t>Listy obecności uczestników.</w:t>
      </w:r>
    </w:p>
    <w:p w:rsidRPr="005F5CE0" w:rsidR="005F5CE0" w:rsidP="005F5CE0" w:rsidRDefault="005F5CE0" w14:paraId="233D23DF" w14:textId="77777777">
      <w:pPr>
        <w:numPr>
          <w:ilvl w:val="1"/>
          <w:numId w:val="17"/>
        </w:numPr>
        <w:tabs>
          <w:tab w:val="num" w:pos="1440"/>
        </w:tabs>
      </w:pPr>
      <w:r w:rsidRPr="005F5CE0">
        <w:t>Materiałów szkoleniowych w formie elektronicznej (zgodnych z WCAG).</w:t>
      </w:r>
    </w:p>
    <w:p w:rsidRPr="005F5CE0" w:rsidR="005F5CE0" w:rsidP="005F5CE0" w:rsidRDefault="005F5CE0" w14:paraId="7B95EBAA" w14:textId="77777777">
      <w:pPr>
        <w:numPr>
          <w:ilvl w:val="1"/>
          <w:numId w:val="17"/>
        </w:numPr>
        <w:tabs>
          <w:tab w:val="num" w:pos="1440"/>
        </w:tabs>
      </w:pPr>
      <w:r w:rsidRPr="005F5CE0">
        <w:t>Wypełnionych przez uczestników anonimowych ankiet ewaluacyjnych.</w:t>
      </w:r>
    </w:p>
    <w:p w:rsidRPr="005F5CE0" w:rsidR="005F5CE0" w:rsidP="005F5CE0" w:rsidRDefault="005F5CE0" w14:paraId="417EC7CD" w14:textId="77777777">
      <w:pPr>
        <w:numPr>
          <w:ilvl w:val="1"/>
          <w:numId w:val="17"/>
        </w:numPr>
        <w:tabs>
          <w:tab w:val="num" w:pos="1440"/>
        </w:tabs>
      </w:pPr>
      <w:r w:rsidRPr="005F5CE0">
        <w:t>Kopii lub odwzorowań elektronicznych certyfikatów uczestnictwa wydanych dla uczestników szkolenia.</w:t>
      </w:r>
    </w:p>
    <w:p w:rsidRPr="005F5CE0" w:rsidR="005F5CE0" w:rsidP="005F5CE0" w:rsidRDefault="005F5CE0" w14:paraId="37C3E4A8" w14:textId="77777777">
      <w:pPr>
        <w:numPr>
          <w:ilvl w:val="0"/>
          <w:numId w:val="17"/>
        </w:numPr>
      </w:pPr>
      <w:r w:rsidRPr="005F5CE0">
        <w:t xml:space="preserve">Odbiór </w:t>
      </w:r>
      <w:r w:rsidRPr="005F5CE0">
        <w:rPr>
          <w:b/>
          <w:bCs/>
        </w:rPr>
        <w:t>Zadania nr 3 (Szkolenie e-learningowe)</w:t>
      </w:r>
      <w:r w:rsidRPr="005F5CE0">
        <w:t xml:space="preserve"> nastąpi na podstawie Protokołu Odbioru podpisanego po weryfikacji przez Zamawiającego, że:</w:t>
      </w:r>
    </w:p>
    <w:p w:rsidRPr="005F5CE0" w:rsidR="005F5CE0" w:rsidP="005F5CE0" w:rsidRDefault="005F5CE0" w14:paraId="7127CB0F" w14:textId="77777777">
      <w:pPr>
        <w:numPr>
          <w:ilvl w:val="1"/>
          <w:numId w:val="17"/>
        </w:numPr>
        <w:tabs>
          <w:tab w:val="num" w:pos="1440"/>
        </w:tabs>
      </w:pPr>
      <w:r w:rsidRPr="005F5CE0">
        <w:t>Platforma e-learningowa została uruchomiona, jest w pełni funkcjonalna i dostępna dla wymaganej liczby użytkowników.</w:t>
      </w:r>
    </w:p>
    <w:p w:rsidRPr="005F5CE0" w:rsidR="005F5CE0" w:rsidP="005F5CE0" w:rsidRDefault="005F5CE0" w14:paraId="1EA5E9F9" w14:textId="77777777">
      <w:pPr>
        <w:numPr>
          <w:ilvl w:val="1"/>
          <w:numId w:val="17"/>
        </w:numPr>
        <w:tabs>
          <w:tab w:val="num" w:pos="1440"/>
        </w:tabs>
      </w:pPr>
      <w:r w:rsidRPr="005F5CE0">
        <w:t>Zawiera kompletne kursy szkoleniowe o zakresie merytorycznym zgodnym z OPZ.</w:t>
      </w:r>
    </w:p>
    <w:p w:rsidRPr="005F5CE0" w:rsidR="005F5CE0" w:rsidP="005F5CE0" w:rsidRDefault="005F5CE0" w14:paraId="5E0DC21B" w14:textId="77777777">
      <w:pPr>
        <w:numPr>
          <w:ilvl w:val="1"/>
          <w:numId w:val="17"/>
        </w:numPr>
        <w:tabs>
          <w:tab w:val="num" w:pos="1440"/>
        </w:tabs>
      </w:pPr>
      <w:r w:rsidRPr="005F5CE0">
        <w:t>Przedstawiciele Zamawiającego otrzymali dostęp do panelu administracyjnego umożliwiającego monitoring i raportowanie.</w:t>
      </w:r>
    </w:p>
    <w:p w:rsidRPr="005F5CE0" w:rsidR="005F5CE0" w:rsidP="005F5CE0" w:rsidRDefault="005F5CE0" w14:paraId="50DC7F0B" w14:textId="77777777">
      <w:pPr>
        <w:numPr>
          <w:ilvl w:val="0"/>
          <w:numId w:val="17"/>
        </w:numPr>
      </w:pPr>
      <w:r w:rsidRPr="005F5CE0">
        <w:t xml:space="preserve">Podpisanie przez obie Strony Protokołów Odbioru dla wszystkich trzech Zadań (w tym wszystkich Etapów Zadania nr 1) jest równoznaczne z podpisaniem </w:t>
      </w:r>
      <w:r w:rsidRPr="005F5CE0">
        <w:rPr>
          <w:b/>
          <w:bCs/>
        </w:rPr>
        <w:t>Protokołu Odbioru Końcowego Umowy</w:t>
      </w:r>
      <w:r w:rsidRPr="005F5CE0">
        <w:t>.</w:t>
      </w:r>
    </w:p>
    <w:p w:rsidRPr="005F5CE0" w:rsidR="005F5CE0" w:rsidP="005F5CE0" w:rsidRDefault="005F5CE0" w14:paraId="36029ECA" w14:textId="77777777">
      <w:pPr>
        <w:ind w:left="360"/>
        <w:jc w:val="center"/>
        <w:rPr>
          <w:b/>
          <w:bCs/>
        </w:rPr>
      </w:pPr>
      <w:r w:rsidRPr="005F5CE0">
        <w:rPr>
          <w:b/>
          <w:bCs/>
        </w:rPr>
        <w:t>§ 6. PLATFORMA E-LEARNINGOWA, SLA I WSPARCIE DODATKOWE</w:t>
      </w:r>
    </w:p>
    <w:p w:rsidRPr="005F5CE0" w:rsidR="005F5CE0" w:rsidP="005F5CE0" w:rsidRDefault="005F5CE0" w14:paraId="1D928466" w14:textId="77777777">
      <w:pPr>
        <w:numPr>
          <w:ilvl w:val="0"/>
          <w:numId w:val="18"/>
        </w:numPr>
      </w:pPr>
      <w:r w:rsidRPr="005F5CE0">
        <w:t xml:space="preserve">W ramach realizacji Zadania nr 3, Wykonawca gwarantuje dostępność (uptime) platformy e-learningowej na poziomie nie niższym niż </w:t>
      </w:r>
      <w:r w:rsidRPr="005F5CE0">
        <w:rPr>
          <w:b/>
          <w:bCs/>
        </w:rPr>
        <w:t>99,5%</w:t>
      </w:r>
      <w:r w:rsidRPr="005F5CE0">
        <w:t xml:space="preserve"> w skali miesiąca, przez cały okres świadczenia usługi (zgodnie z § 2 ust. 3 pkt 1).</w:t>
      </w:r>
    </w:p>
    <w:p w:rsidRPr="005F5CE0" w:rsidR="005F5CE0" w:rsidP="005F5CE0" w:rsidRDefault="005F5CE0" w14:paraId="18EE0ECE" w14:textId="77777777">
      <w:pPr>
        <w:numPr>
          <w:ilvl w:val="0"/>
          <w:numId w:val="18"/>
        </w:numPr>
      </w:pPr>
      <w:r w:rsidRPr="005F5CE0">
        <w:t xml:space="preserve">Niedostępność platformy będzie liczona jako suma minut w danym miesiącu kalendarzowym, w których platforma była niedostępna dla użytkowników z przyczyn leżących po stronie </w:t>
      </w:r>
      <w:r w:rsidRPr="005F5CE0">
        <w:lastRenderedPageBreak/>
        <w:t>Wykonawcy. Wykonawca nie ponosi odpowiedzialności za niedostępność wynikającą z problemów po stronie infrastruktury sieciowej Zamawiającego lub problemów globalnych operatorów internetowych.</w:t>
      </w:r>
    </w:p>
    <w:p w:rsidRPr="005F5CE0" w:rsidR="005F5CE0" w:rsidP="005F5CE0" w:rsidRDefault="005F5CE0" w14:paraId="7FBAAED4" w14:textId="77777777">
      <w:pPr>
        <w:numPr>
          <w:ilvl w:val="0"/>
          <w:numId w:val="18"/>
        </w:numPr>
      </w:pPr>
      <w:r w:rsidRPr="005F5CE0">
        <w:t>Wykonawca zobowiązuje się do świadczenia wsparcia technicznego dla platformy przez cały okres jej udostępniania.</w:t>
      </w:r>
    </w:p>
    <w:p w:rsidRPr="005F5CE0" w:rsidR="005F5CE0" w:rsidP="005F5CE0" w:rsidRDefault="005F5CE0" w14:paraId="37D1EB7C" w14:textId="77777777">
      <w:pPr>
        <w:numPr>
          <w:ilvl w:val="0"/>
          <w:numId w:val="18"/>
        </w:numPr>
      </w:pPr>
      <w:r w:rsidRPr="005F5CE0">
        <w:t>W ramach wynagrodzenia umownego, Wykonawca zapewni dodatkowy pakiet wsparcia merytorycznego (bank godzin) w wymiarze określonym w § 2 ust. 3 pkt 2, do wykorzystania przez Zamawiającego na żądanie, w okresie 12 miesięcy od daty podpisania Protokołu Odbioru Etapu IV Zadania nr 1. Godziny te mogą być wykorzystane na zdalne konsultacje, analizy lub drobne aktualizacje dokumentacji SZBI.</w:t>
      </w:r>
    </w:p>
    <w:p w:rsidRPr="005F5CE0" w:rsidR="005F5CE0" w:rsidP="005F5CE0" w:rsidRDefault="005F5CE0" w14:paraId="0B43C041" w14:textId="77777777">
      <w:pPr>
        <w:ind w:left="360"/>
        <w:jc w:val="center"/>
        <w:rPr>
          <w:b/>
          <w:bCs/>
        </w:rPr>
      </w:pPr>
      <w:r w:rsidRPr="005F5CE0">
        <w:rPr>
          <w:b/>
          <w:bCs/>
        </w:rPr>
        <w:t>§ 7. WYNAGRODZENIE I WARUNKI PŁATNOŚCI</w:t>
      </w:r>
    </w:p>
    <w:p w:rsidRPr="005F5CE0" w:rsidR="005F5CE0" w:rsidP="005F5CE0" w:rsidRDefault="005F5CE0" w14:paraId="413326AD" w14:textId="77777777">
      <w:pPr>
        <w:numPr>
          <w:ilvl w:val="0"/>
          <w:numId w:val="19"/>
        </w:numPr>
      </w:pPr>
      <w:r w:rsidRPr="005F5CE0">
        <w:t>Za należyte i terminowe wykonanie całości Przedmiotu Umowy, Strony ustalają łączne wynagrodzenie ryczałtowe w kwocie:</w:t>
      </w:r>
    </w:p>
    <w:p w:rsidRPr="005F5CE0" w:rsidR="005F5CE0" w:rsidP="005F5CE0" w:rsidRDefault="005F5CE0" w14:paraId="625F8300" w14:textId="77777777">
      <w:pPr>
        <w:ind w:left="709"/>
      </w:pPr>
      <w:r w:rsidRPr="005F5CE0">
        <w:t>……………… zł netto (słownie: …………………………………………… złotych 00/100)</w:t>
      </w:r>
    </w:p>
    <w:p w:rsidRPr="005F5CE0" w:rsidR="005F5CE0" w:rsidP="005F5CE0" w:rsidRDefault="005F5CE0" w14:paraId="05319422" w14:textId="77777777">
      <w:pPr>
        <w:ind w:left="709"/>
      </w:pPr>
      <w:r w:rsidRPr="005F5CE0">
        <w:t>……………… zł brutto (słownie: …………………………………………… złotych 00/100)</w:t>
      </w:r>
    </w:p>
    <w:p w:rsidRPr="005F5CE0" w:rsidR="005F5CE0" w:rsidP="005F5CE0" w:rsidRDefault="005F5CE0" w14:paraId="5A0C9CDD" w14:textId="77777777">
      <w:pPr>
        <w:ind w:left="709"/>
      </w:pPr>
      <w:r w:rsidRPr="005F5CE0">
        <w:t>(zgodnie z Ofertą Wykonawcy).</w:t>
      </w:r>
    </w:p>
    <w:p w:rsidRPr="005F5CE0" w:rsidR="005F5CE0" w:rsidP="005F5CE0" w:rsidRDefault="005F5CE0" w14:paraId="30EAB330" w14:textId="01A78980">
      <w:pPr>
        <w:numPr>
          <w:ilvl w:val="0"/>
          <w:numId w:val="19"/>
        </w:numPr>
      </w:pPr>
      <w:r>
        <w:t>Wynagrodzenie ryczałtowe, o którym mowa w ust. 1, składa się z następujących części, odpowiadających</w:t>
      </w:r>
      <w:r w:rsidR="07E3C1EA">
        <w:t xml:space="preserve"> </w:t>
      </w:r>
      <w:r>
        <w:t>wycenie poszczególnych Zadań w Ofercie Wykonawcy (Załącznik nr 2):</w:t>
      </w:r>
    </w:p>
    <w:p w:rsidRPr="005F5CE0" w:rsidR="005F5CE0" w:rsidP="005F5CE0" w:rsidRDefault="005F5CE0" w14:paraId="22642E06" w14:textId="7CF09AD6">
      <w:pPr>
        <w:numPr>
          <w:ilvl w:val="1"/>
          <w:numId w:val="19"/>
        </w:numPr>
        <w:tabs>
          <w:tab w:val="num" w:pos="1440"/>
        </w:tabs>
      </w:pPr>
      <w:r w:rsidRPr="005F5CE0">
        <w:t>Wynagrodzenie za Zadanie nr 1 (SZBI):</w:t>
      </w:r>
      <w:r>
        <w:t xml:space="preserve"> </w:t>
      </w:r>
      <w:r w:rsidRPr="005F5CE0">
        <w:t>……………… zł brutto (słownie: …………………………………………… złotych 00/100)</w:t>
      </w:r>
    </w:p>
    <w:p w:rsidRPr="005F5CE0" w:rsidR="005F5CE0" w:rsidP="005F5CE0" w:rsidRDefault="005F5CE0" w14:paraId="403645FE" w14:textId="11BB5CB4">
      <w:pPr>
        <w:numPr>
          <w:ilvl w:val="1"/>
          <w:numId w:val="19"/>
        </w:numPr>
        <w:tabs>
          <w:tab w:val="num" w:pos="1440"/>
        </w:tabs>
      </w:pPr>
      <w:r w:rsidRPr="005F5CE0">
        <w:t>Wynagrodzenie za Zadanie nr 2 (Szkolenie kierownictwa):</w:t>
      </w:r>
      <w:r>
        <w:t xml:space="preserve"> </w:t>
      </w:r>
      <w:r w:rsidRPr="005F5CE0">
        <w:t>……………… zł brutto (słownie: …………………………………………… złotych 00/100)</w:t>
      </w:r>
    </w:p>
    <w:p w:rsidRPr="005F5CE0" w:rsidR="005F5CE0" w:rsidP="005F5CE0" w:rsidRDefault="005F5CE0" w14:paraId="0001EE6C" w14:textId="1BC9F211">
      <w:pPr>
        <w:numPr>
          <w:ilvl w:val="1"/>
          <w:numId w:val="19"/>
        </w:numPr>
        <w:tabs>
          <w:tab w:val="num" w:pos="1440"/>
        </w:tabs>
      </w:pPr>
      <w:r w:rsidRPr="005F5CE0">
        <w:t>Wynagrodzenie za Zadanie nr 3 (Szkolenie e-learningowe):</w:t>
      </w:r>
      <w:r>
        <w:t xml:space="preserve"> </w:t>
      </w:r>
      <w:r w:rsidRPr="005F5CE0">
        <w:t>……………… zł brutto (słownie: …………………………………………… złotych 00/100)</w:t>
      </w:r>
    </w:p>
    <w:p w:rsidRPr="005F5CE0" w:rsidR="005F5CE0" w:rsidP="005F5CE0" w:rsidRDefault="005F5CE0" w14:paraId="65244993" w14:textId="52327377">
      <w:pPr>
        <w:numPr>
          <w:ilvl w:val="0"/>
          <w:numId w:val="19"/>
        </w:numPr>
      </w:pPr>
      <w:r w:rsidRPr="005F5CE0">
        <w:t>Wynagrodzenie określone w ust. 1 i 2 obejmuje wszystkie koszty Wykonawcy związane z realizacją Umowy, w tym koszty Personelu Kluczowego, dojazdów, podatków, przeniesienia praw autorskich oraz wszelkie inne koszty niezbędne do należytego wykonania Umowy.</w:t>
      </w:r>
    </w:p>
    <w:p w:rsidRPr="005F5CE0" w:rsidR="005F5CE0" w:rsidP="005F5CE0" w:rsidRDefault="005F5CE0" w14:paraId="3C2769EA" w14:textId="77777777">
      <w:pPr>
        <w:numPr>
          <w:ilvl w:val="0"/>
          <w:numId w:val="19"/>
        </w:numPr>
      </w:pPr>
      <w:r w:rsidRPr="005F5CE0">
        <w:t>Płatność wynagrodzenia za poszczególne Zadania nastąpi na podstawie odrębnych faktur VAT, wystawionych po należytym wykonaniu i protokolarnym odbiorze (bez Wad Istotnych) danego Zadania, w następujący sposób:</w:t>
      </w:r>
    </w:p>
    <w:p w:rsidRPr="005F5CE0" w:rsidR="005F5CE0" w:rsidP="005F5CE0" w:rsidRDefault="005F5CE0" w14:paraId="4F1711B8" w14:textId="77777777">
      <w:pPr>
        <w:numPr>
          <w:ilvl w:val="1"/>
          <w:numId w:val="19"/>
        </w:numPr>
        <w:tabs>
          <w:tab w:val="num" w:pos="1440"/>
        </w:tabs>
      </w:pPr>
      <w:r w:rsidRPr="005F5CE0">
        <w:t>Płatność za Zadanie nr 1: po podpisaniu Protokołu Odbioru dla Etapu IV (potwierdzającego zakończenie całości Zadania nr 1).</w:t>
      </w:r>
    </w:p>
    <w:p w:rsidRPr="005F5CE0" w:rsidR="005F5CE0" w:rsidP="005F5CE0" w:rsidRDefault="005F5CE0" w14:paraId="430FA645" w14:textId="77777777">
      <w:pPr>
        <w:numPr>
          <w:ilvl w:val="1"/>
          <w:numId w:val="19"/>
        </w:numPr>
        <w:tabs>
          <w:tab w:val="num" w:pos="1440"/>
        </w:tabs>
      </w:pPr>
      <w:r w:rsidRPr="005F5CE0">
        <w:t>Płatność za Zadanie nr 2: po podpisaniu Protokołu Odbioru dla Zadania nr 2.</w:t>
      </w:r>
    </w:p>
    <w:p w:rsidRPr="005F5CE0" w:rsidR="005F5CE0" w:rsidP="005F5CE0" w:rsidRDefault="005F5CE0" w14:paraId="4A6A8A85" w14:textId="77777777">
      <w:pPr>
        <w:numPr>
          <w:ilvl w:val="1"/>
          <w:numId w:val="19"/>
        </w:numPr>
        <w:tabs>
          <w:tab w:val="num" w:pos="1440"/>
        </w:tabs>
      </w:pPr>
      <w:r w:rsidRPr="005F5CE0">
        <w:t>Płatność za Zadanie nr 3: po podpisaniu Protokołu Odbioru dla Zadania nr 3.</w:t>
      </w:r>
    </w:p>
    <w:p w:rsidRPr="005F5CE0" w:rsidR="005F5CE0" w:rsidP="005F5CE0" w:rsidRDefault="005F5CE0" w14:paraId="7450E7E8" w14:textId="77777777">
      <w:pPr>
        <w:numPr>
          <w:ilvl w:val="0"/>
          <w:numId w:val="19"/>
        </w:numPr>
      </w:pPr>
      <w:r w:rsidRPr="005F5CE0">
        <w:t xml:space="preserve">Płatność nastąpi przelewem na rachunek bankowy Wykonawcy wskazany na fakturze, w terminie </w:t>
      </w:r>
      <w:r w:rsidRPr="005F5CE0">
        <w:rPr>
          <w:b/>
          <w:bCs/>
        </w:rPr>
        <w:t>30 (trzydziestu) dni</w:t>
      </w:r>
      <w:r w:rsidRPr="005F5CE0">
        <w:t xml:space="preserve"> od daty doręczenia Zamawiającemu prawidłowo wystawionej faktury VAT.</w:t>
      </w:r>
    </w:p>
    <w:p w:rsidRPr="005F5CE0" w:rsidR="005F5CE0" w:rsidP="005F5CE0" w:rsidRDefault="005F5CE0" w14:paraId="5EDD9615" w14:textId="77777777">
      <w:pPr>
        <w:numPr>
          <w:ilvl w:val="0"/>
          <w:numId w:val="19"/>
        </w:numPr>
        <w:rPr/>
      </w:pPr>
      <w:r w:rsidR="005F5CE0">
        <w:rPr/>
        <w:t>Za dzień zapłaty uważa się dzień obciążenia rachunku bankowego Zamawiającego.</w:t>
      </w:r>
    </w:p>
    <w:p w:rsidRPr="005F5CE0" w:rsidR="005F5CE0" w:rsidP="005F5CE0" w:rsidRDefault="005F5CE0" w14:paraId="75D3858F" w14:textId="77777777">
      <w:pPr>
        <w:ind w:left="360"/>
        <w:jc w:val="center"/>
        <w:rPr>
          <w:b/>
          <w:bCs/>
        </w:rPr>
      </w:pPr>
      <w:r w:rsidRPr="005F5CE0">
        <w:rPr>
          <w:b/>
          <w:bCs/>
        </w:rPr>
        <w:t>§ 8. PERSONEL KLUCZOWY</w:t>
      </w:r>
    </w:p>
    <w:p w:rsidRPr="005F5CE0" w:rsidR="005F5CE0" w:rsidP="005F5CE0" w:rsidRDefault="005F5CE0" w14:paraId="4EB7A84C" w14:textId="77777777">
      <w:pPr>
        <w:numPr>
          <w:ilvl w:val="0"/>
          <w:numId w:val="20"/>
        </w:numPr>
      </w:pPr>
      <w:r w:rsidRPr="005F5CE0">
        <w:t>Wykonawca zobowiązuje się, że czynności w ramach realizacji Umowy będą wykonywane przez osoby posiadające wymagane kwalifikacje i doświadczenie, w tym przez Personel Kluczowy wskazany w Ofercie, tj.:</w:t>
      </w:r>
    </w:p>
    <w:p w:rsidRPr="005F5CE0" w:rsidR="005F5CE0" w:rsidP="005F5CE0" w:rsidRDefault="005F5CE0" w14:paraId="76C05448" w14:textId="77777777">
      <w:pPr>
        <w:numPr>
          <w:ilvl w:val="1"/>
          <w:numId w:val="20"/>
        </w:numPr>
      </w:pPr>
      <w:r w:rsidRPr="005F5CE0">
        <w:t>Konsultant SZBI: ………………………………</w:t>
      </w:r>
    </w:p>
    <w:p w:rsidRPr="005F5CE0" w:rsidR="005F5CE0" w:rsidP="005F5CE0" w:rsidRDefault="005F5CE0" w14:paraId="4B6E44D8" w14:textId="77777777">
      <w:pPr>
        <w:numPr>
          <w:ilvl w:val="1"/>
          <w:numId w:val="20"/>
        </w:numPr>
      </w:pPr>
      <w:r w:rsidRPr="005F5CE0">
        <w:t>Konsultant SZBI: ………………………………</w:t>
      </w:r>
    </w:p>
    <w:p w:rsidRPr="005F5CE0" w:rsidR="005F5CE0" w:rsidP="005F5CE0" w:rsidRDefault="005F5CE0" w14:paraId="6053E184" w14:textId="77777777">
      <w:pPr>
        <w:numPr>
          <w:ilvl w:val="1"/>
          <w:numId w:val="20"/>
        </w:numPr>
      </w:pPr>
      <w:r w:rsidRPr="005F5CE0">
        <w:t>(Konsultant SZBI - dodatkowy K3): ………………………………</w:t>
      </w:r>
    </w:p>
    <w:p w:rsidRPr="005F5CE0" w:rsidR="005F5CE0" w:rsidP="005F5CE0" w:rsidRDefault="005F5CE0" w14:paraId="0CFF76FF" w14:textId="77777777">
      <w:pPr>
        <w:numPr>
          <w:ilvl w:val="1"/>
          <w:numId w:val="20"/>
        </w:numPr>
      </w:pPr>
      <w:r w:rsidRPr="005F5CE0">
        <w:t>(Konsultant SZBI - dodatkowy K3): ………………………………</w:t>
      </w:r>
    </w:p>
    <w:p w:rsidRPr="005F5CE0" w:rsidR="005F5CE0" w:rsidP="005F5CE0" w:rsidRDefault="005F5CE0" w14:paraId="3F84D9A5" w14:textId="77777777">
      <w:pPr>
        <w:numPr>
          <w:ilvl w:val="1"/>
          <w:numId w:val="20"/>
        </w:numPr>
      </w:pPr>
      <w:r w:rsidRPr="005F5CE0">
        <w:t>Trener Kadry Kierowniczej: ………………………………</w:t>
      </w:r>
    </w:p>
    <w:p w:rsidRPr="005F5CE0" w:rsidR="005F5CE0" w:rsidP="005F5CE0" w:rsidRDefault="005F5CE0" w14:paraId="669E73F1" w14:textId="77777777">
      <w:pPr>
        <w:numPr>
          <w:ilvl w:val="0"/>
          <w:numId w:val="20"/>
        </w:numPr>
      </w:pPr>
      <w:r w:rsidRPr="005F5CE0">
        <w:t>Zmiana którejkolwiek z osób wskazanych w ust. 1 (Personel Kluczowy) może nastąpić wyłącznie za uprzednią, pisemną zgodą Zamawiającego.</w:t>
      </w:r>
    </w:p>
    <w:p w:rsidRPr="005F5CE0" w:rsidR="005F5CE0" w:rsidP="005F5CE0" w:rsidRDefault="005F5CE0" w14:paraId="67D2DF0E" w14:textId="77777777">
      <w:pPr>
        <w:numPr>
          <w:ilvl w:val="0"/>
          <w:numId w:val="20"/>
        </w:numPr>
      </w:pPr>
      <w:r w:rsidRPr="005F5CE0">
        <w:t>Zamawiający wyrazi zgodę na zmianę, pod warunkiem, że nowa osoba będzie posiadała kwalifikacje i doświadczenie co najmniej równoważne (nie gorsze) niż osoba zastępowana, co musi zostać udokumentowane przez Wykonawcę (np. poprzez CV i kopie certyfikatów).</w:t>
      </w:r>
    </w:p>
    <w:p w:rsidRPr="005F5CE0" w:rsidR="005F5CE0" w:rsidP="005F5CE0" w:rsidRDefault="54D9CCF7" w14:paraId="1FC41B9E" w14:textId="43F08E37">
      <w:pPr>
        <w:numPr>
          <w:ilvl w:val="0"/>
          <w:numId w:val="20"/>
        </w:numPr>
      </w:pPr>
      <w:r>
        <w:t>Zamawiający zastrzega sobie prawo do żądania zmiany osoby z Personelu Kluczowego, jeżeli osoba ta rażąco lub uporczywie narusza postanowienia Umowy,  wewnętrzne regulaminy Zamawiającego</w:t>
      </w:r>
      <w:r w:rsidR="370D9469">
        <w:t xml:space="preserve">, </w:t>
      </w:r>
      <w:r w:rsidRPr="0A97B1C9" w:rsidR="370D9469">
        <w:rPr>
          <w:rFonts w:ascii="Aptos" w:hAnsi="Aptos" w:eastAsia="Aptos" w:cs="Aptos"/>
          <w:color w:val="008080"/>
          <w:u w:val="single"/>
        </w:rPr>
        <w:t>lub narusza zasady poufności bez względu na uporczywość lub rażący charakter naruszenia</w:t>
      </w:r>
      <w:r>
        <w:t>. Wykonawca dokona takiej zmiany niezwłocznie, nie później niż w terminie 10 Dni Roboczych, z zachowaniem procedury z ust. 3.</w:t>
      </w:r>
    </w:p>
    <w:p w:rsidRPr="005F5CE0" w:rsidR="005F5CE0" w:rsidP="005F5CE0" w:rsidRDefault="005F5CE0" w14:paraId="416435B8" w14:textId="77777777">
      <w:pPr>
        <w:ind w:left="360"/>
        <w:jc w:val="center"/>
        <w:rPr>
          <w:b w:val="1"/>
          <w:bCs w:val="1"/>
        </w:rPr>
      </w:pPr>
      <w:r w:rsidRPr="236B5174" w:rsidR="005F5CE0">
        <w:rPr>
          <w:b w:val="1"/>
          <w:bCs w:val="1"/>
        </w:rPr>
        <w:t xml:space="preserve">§ 9. </w:t>
      </w:r>
      <w:r w:rsidRPr="236B5174" w:rsidR="005F5CE0">
        <w:rPr>
          <w:b w:val="1"/>
          <w:bCs w:val="1"/>
        </w:rPr>
        <w:t>PRAWA AUTORSKIE I WŁASNOŚĆ INTELEKTUALNA</w:t>
      </w:r>
    </w:p>
    <w:p w:rsidRPr="005F5CE0" w:rsidR="005F5CE0" w:rsidP="005F5CE0" w:rsidRDefault="005F5CE0" w14:paraId="3C6DABF6" w14:textId="77777777">
      <w:pPr>
        <w:numPr>
          <w:ilvl w:val="0"/>
          <w:numId w:val="21"/>
        </w:numPr>
      </w:pPr>
      <w:r w:rsidRPr="005F5CE0">
        <w:t>Wykonawca oświadcza, że przysługiwać mu będą wyłączne i nieograniczone autorskie prawa majątkowe do wszystkich Produktów (utworów w rozumieniu ustawy o prawie autorskim) wytworzonych w ramach Umowy, w szczególności do całości dokumentacji SZBI (Etap III) oraz materiałów szkoleniowych (Etap IV i Zadanie nr 2).</w:t>
      </w:r>
    </w:p>
    <w:p w:rsidRPr="005F5CE0" w:rsidR="005F5CE0" w:rsidP="005F5CE0" w:rsidRDefault="005F5CE0" w14:paraId="566AC738" w14:textId="77777777">
      <w:pPr>
        <w:numPr>
          <w:ilvl w:val="0"/>
          <w:numId w:val="21"/>
        </w:numPr>
      </w:pPr>
      <w:r w:rsidRPr="005F5CE0">
        <w:t>Z chwilą podpisania Protokołu Odbioru dla danego Etapu lub Zadania, Wykonawca przenosi na Zamawiającego, w ramach wynagrodzenia określonego w § 7 ust. 1, całość autorskich praw majątkowych do Produktów (utworów) wytworzonych w ramach tego Etapu/Zadania, bez ograniczeń czasowych i terytorialnych, na wszystkich znanych w chwili zawarcia Umowy polach eksploatacji, a w szczególności:</w:t>
      </w:r>
    </w:p>
    <w:p w:rsidRPr="005F5CE0" w:rsidR="005F5CE0" w:rsidP="005F5CE0" w:rsidRDefault="005F5CE0" w14:paraId="59699ACA" w14:textId="77777777">
      <w:pPr>
        <w:numPr>
          <w:ilvl w:val="1"/>
          <w:numId w:val="21"/>
        </w:numPr>
        <w:tabs>
          <w:tab w:val="num" w:pos="1440"/>
        </w:tabs>
      </w:pPr>
      <w:r w:rsidRPr="005F5CE0">
        <w:t>w zakresie utrwalania i zwielokrotniania utworu – wytwarzanie dowolną techniką egzemplarzy utworu, w tym techniką drukarską, reprograficzną, zapisu magnetycznego oraz techniką cyfrową;</w:t>
      </w:r>
    </w:p>
    <w:p w:rsidRPr="005F5CE0" w:rsidR="005F5CE0" w:rsidP="005F5CE0" w:rsidRDefault="005F5CE0" w14:paraId="4364235B" w14:textId="77777777">
      <w:pPr>
        <w:numPr>
          <w:ilvl w:val="1"/>
          <w:numId w:val="21"/>
        </w:numPr>
        <w:tabs>
          <w:tab w:val="num" w:pos="1440"/>
        </w:tabs>
      </w:pPr>
      <w:r w:rsidRPr="005F5CE0">
        <w:t>w zakresie obrotu oryginałem albo egzemplarzami, na których utwór utrwalono – wprowadzanie do obrotu, użyczenie lub najem oryginału albo egzemplarzy;</w:t>
      </w:r>
    </w:p>
    <w:p w:rsidRPr="005F5CE0" w:rsidR="005F5CE0" w:rsidP="005F5CE0" w:rsidRDefault="54D9CCF7" w14:paraId="16840A15" w14:textId="29AB5EB3">
      <w:pPr>
        <w:numPr>
          <w:ilvl w:val="1"/>
          <w:numId w:val="21"/>
        </w:numPr>
        <w:tabs>
          <w:tab w:val="num" w:pos="1440"/>
        </w:tabs>
      </w:pPr>
      <w:r>
        <w:t xml:space="preserve">w zakresie rozpowszechniania utworu w sposób inny niż określony w pkt 2 – </w:t>
      </w:r>
    </w:p>
    <w:p w:rsidRPr="005F5CE0" w:rsidR="005F5CE0" w:rsidP="0A97B1C9" w:rsidRDefault="19EFF625" w14:paraId="6CBD8F8E" w14:textId="7DA6B95B">
      <w:pPr>
        <w:pStyle w:val="Akapitzlist"/>
        <w:numPr>
          <w:ilvl w:val="0"/>
          <w:numId w:val="9"/>
        </w:numPr>
        <w:spacing w:after="0"/>
        <w:ind w:left="1800" w:hanging="270"/>
        <w:rPr>
          <w:rFonts w:ascii="Aptos" w:hAnsi="Aptos" w:eastAsia="Aptos" w:cs="Aptos"/>
        </w:rPr>
      </w:pPr>
      <w:r w:rsidRPr="0A97B1C9">
        <w:rPr>
          <w:rFonts w:ascii="Aptos" w:hAnsi="Aptos" w:eastAsia="Aptos" w:cs="Aptos"/>
        </w:rPr>
        <w:lastRenderedPageBreak/>
        <w:t>co do udostępnionych materiałów szkoleniowych</w:t>
      </w:r>
      <w:r w:rsidRPr="0A97B1C9" w:rsidR="79093A0A">
        <w:rPr>
          <w:rFonts w:ascii="Aptos" w:hAnsi="Aptos" w:eastAsia="Aptos" w:cs="Aptos"/>
        </w:rPr>
        <w:t xml:space="preserve"> </w:t>
      </w:r>
      <w:r w:rsidRPr="0A97B1C9">
        <w:rPr>
          <w:rFonts w:ascii="Aptos" w:hAnsi="Aptos" w:eastAsia="Aptos" w:cs="Aptos"/>
        </w:rPr>
        <w:t xml:space="preserve"> w zakresie personelu i organizacji Zamawiającego</w:t>
      </w:r>
      <w:r w:rsidRPr="0A97B1C9" w:rsidR="218501BD">
        <w:rPr>
          <w:rFonts w:ascii="Aptos" w:hAnsi="Aptos" w:eastAsia="Aptos" w:cs="Aptos"/>
        </w:rPr>
        <w:t xml:space="preserve"> oraz przed właściwymi urzędami i organami władzy publicznej</w:t>
      </w:r>
      <w:r w:rsidRPr="0A97B1C9">
        <w:rPr>
          <w:rFonts w:ascii="Aptos" w:hAnsi="Aptos" w:eastAsia="Aptos" w:cs="Aptos"/>
        </w:rPr>
        <w:t>,</w:t>
      </w:r>
    </w:p>
    <w:p w:rsidRPr="005F5CE0" w:rsidR="005F5CE0" w:rsidP="0A97B1C9" w:rsidRDefault="22D81153" w14:paraId="2C1D2FE5" w14:textId="701ACC72">
      <w:pPr>
        <w:pStyle w:val="Akapitzlist"/>
        <w:numPr>
          <w:ilvl w:val="0"/>
          <w:numId w:val="9"/>
        </w:numPr>
        <w:spacing w:after="0"/>
        <w:ind w:left="1800" w:hanging="270"/>
        <w:rPr>
          <w:rFonts w:ascii="Aptos" w:hAnsi="Aptos" w:eastAsia="Aptos" w:cs="Aptos"/>
        </w:rPr>
      </w:pPr>
      <w:r w:rsidRPr="0A97B1C9">
        <w:rPr>
          <w:rFonts w:ascii="Aptos" w:hAnsi="Aptos" w:eastAsia="Aptos" w:cs="Aptos"/>
        </w:rPr>
        <w:t xml:space="preserve">co do </w:t>
      </w:r>
      <w:r w:rsidRPr="0A97B1C9" w:rsidR="19EFF625">
        <w:rPr>
          <w:rFonts w:ascii="Aptos" w:hAnsi="Aptos" w:eastAsia="Aptos" w:cs="Aptos"/>
        </w:rPr>
        <w:t>pozostałych dzieł publicznie</w:t>
      </w:r>
    </w:p>
    <w:p w:rsidRPr="005F5CE0" w:rsidR="005F5CE0" w:rsidP="0A97B1C9" w:rsidRDefault="38B95D41" w14:paraId="73AD2A14" w14:textId="49BEEFF1">
      <w:pPr>
        <w:tabs>
          <w:tab w:val="num" w:pos="1440"/>
        </w:tabs>
        <w:ind w:left="1800" w:hanging="270"/>
      </w:pPr>
      <w:r>
        <w:t xml:space="preserve">- poprzez </w:t>
      </w:r>
      <w:r w:rsidR="54D9CCF7">
        <w:t>wykonanie, wystawienie, wyświetlenie, odtworzenie oraz nadawanie i reemitowanie, a także publiczne udostępnianie utworu w taki sposób, aby każdy mógł mieć do niego dostęp w miejscu i w czasie przez siebie wybranym (w tym w sieciach wewnętrznych i Internecie);</w:t>
      </w:r>
    </w:p>
    <w:p w:rsidRPr="005F5CE0" w:rsidR="005F5CE0" w:rsidP="005F5CE0" w:rsidRDefault="005F5CE0" w14:paraId="5534412B" w14:textId="77777777">
      <w:pPr>
        <w:numPr>
          <w:ilvl w:val="1"/>
          <w:numId w:val="21"/>
        </w:numPr>
        <w:tabs>
          <w:tab w:val="num" w:pos="1440"/>
        </w:tabs>
      </w:pPr>
      <w:r w:rsidRPr="005F5CE0">
        <w:t>w zakresie dokonywania modyfikacji, adaptacji, opracowań i tłumaczeń utworu.</w:t>
      </w:r>
    </w:p>
    <w:p w:rsidRPr="005F5CE0" w:rsidR="005F5CE0" w:rsidP="005F5CE0" w:rsidRDefault="005F5CE0" w14:paraId="50B4EADB" w14:textId="77777777">
      <w:pPr>
        <w:numPr>
          <w:ilvl w:val="0"/>
          <w:numId w:val="21"/>
        </w:numPr>
      </w:pPr>
      <w:r w:rsidRPr="005F5CE0">
        <w:t>Wykonawca zezwala Zamawiającemu na wykonywanie i zezwalanie na wykonywanie autorskich praw zależnych do opracowań (modyfikacji, aktualizacji) Produktów.</w:t>
      </w:r>
    </w:p>
    <w:p w:rsidRPr="005F5CE0" w:rsidR="005F5CE0" w:rsidP="005F5CE0" w:rsidRDefault="005F5CE0" w14:paraId="47A2C467" w14:textId="762BD47E">
      <w:pPr>
        <w:numPr>
          <w:ilvl w:val="0"/>
          <w:numId w:val="21"/>
        </w:numPr>
      </w:pPr>
      <w:r>
        <w:t>W odniesieniu do platformy e-learningowej (Zadanie nr 3), jeśli stanowi ona oprogramowanie, do którego prawa autorskie pozostają przy Wykonawcy lub osobie trzeciej, Wykonawca udziela Zamawiającemu niewyłącznej, nieodpłatnej licencji na korzystanie z tej platformy przez określoną w Umowie liczbę użytkowników i przez okres wskazany w § 2 ust. 3 pkt 1</w:t>
      </w:r>
      <w:r w:rsidR="1F49B86D">
        <w:t xml:space="preserve"> oraz na zasadach określonych w</w:t>
      </w:r>
      <w:r w:rsidR="4EB7108F">
        <w:t xml:space="preserve"> postanowieniach od 1 do 2 powyżej</w:t>
      </w:r>
      <w:r>
        <w:t>.</w:t>
      </w:r>
    </w:p>
    <w:p w:rsidR="07D01740" w:rsidP="2B4DA6B7" w:rsidRDefault="07D01740" w14:paraId="34F8399F" w14:textId="53615DAA">
      <w:pPr>
        <w:numPr>
          <w:ilvl w:val="0"/>
          <w:numId w:val="21"/>
        </w:numPr>
        <w:rPr>
          <w:rFonts w:ascii="Aptos" w:hAnsi="Aptos" w:eastAsia="Aptos"/>
        </w:rPr>
      </w:pPr>
      <w:r w:rsidR="07D01740">
        <w:rPr/>
        <w:t xml:space="preserve">Wykonawca zezwala na </w:t>
      </w:r>
      <w:r w:rsidRPr="236B5174" w:rsidR="07D01740">
        <w:rPr>
          <w:rFonts w:ascii="Aptos" w:hAnsi="Aptos" w:eastAsia="Aptos"/>
        </w:rPr>
        <w:t xml:space="preserve">wykonywanie zależnego prawa autorskiego w zakresie odpowiadającym postanowieniom powyższym. </w:t>
      </w:r>
    </w:p>
    <w:p w:rsidR="63FD1978" w:rsidP="2B4DA6B7" w:rsidRDefault="63FD1978" w14:paraId="666856FD" w14:textId="5AD28712">
      <w:pPr>
        <w:numPr>
          <w:ilvl w:val="0"/>
          <w:numId w:val="21"/>
        </w:numPr>
        <w:rPr>
          <w:rFonts w:ascii="Aptos" w:hAnsi="Aptos" w:eastAsia="Aptos"/>
        </w:rPr>
      </w:pPr>
      <w:r w:rsidRPr="236B5174" w:rsidR="63FD1978">
        <w:rPr>
          <w:rFonts w:ascii="Aptos" w:hAnsi="Aptos" w:eastAsia="Aptos"/>
        </w:rPr>
        <w:t xml:space="preserve">Wykonawca oświadcza, że wynagrodzenie określone w </w:t>
      </w:r>
      <w:r w:rsidRPr="236B5174" w:rsidR="6C7BAA0A">
        <w:rPr>
          <w:rFonts w:ascii="Aptos" w:hAnsi="Aptos" w:eastAsia="Aptos"/>
        </w:rPr>
        <w:t>niniejszej</w:t>
      </w:r>
      <w:r w:rsidRPr="236B5174" w:rsidR="63FD1978">
        <w:rPr>
          <w:rFonts w:ascii="Aptos" w:hAnsi="Aptos" w:eastAsia="Aptos"/>
        </w:rPr>
        <w:t xml:space="preserve"> Umowie </w:t>
      </w:r>
      <w:r w:rsidRPr="236B5174" w:rsidR="65048A99">
        <w:rPr>
          <w:rFonts w:ascii="Aptos" w:hAnsi="Aptos" w:eastAsia="Aptos"/>
        </w:rPr>
        <w:t>wyczerpuje</w:t>
      </w:r>
      <w:r w:rsidRPr="236B5174" w:rsidR="63FD1978">
        <w:rPr>
          <w:rFonts w:ascii="Aptos" w:hAnsi="Aptos" w:eastAsia="Aptos"/>
        </w:rPr>
        <w:t xml:space="preserve"> wszelkie roszczenia Wykonawcy wobec Zamawiającego z tytułu realizacji obowiązków wskazanych w </w:t>
      </w:r>
      <w:r w:rsidRPr="236B5174" w:rsidR="5C9DEDB5">
        <w:rPr>
          <w:rFonts w:ascii="Aptos" w:hAnsi="Aptos" w:eastAsia="Aptos"/>
        </w:rPr>
        <w:t>niniejszym paragrafie.</w:t>
      </w:r>
      <w:r w:rsidRPr="236B5174" w:rsidR="5C9DEDB5">
        <w:rPr>
          <w:rFonts w:ascii="Aptos" w:hAnsi="Aptos" w:eastAsia="Aptos"/>
        </w:rPr>
        <w:t xml:space="preserve"> </w:t>
      </w:r>
    </w:p>
    <w:p w:rsidRPr="005F5CE0" w:rsidR="005F5CE0" w:rsidP="005F5CE0" w:rsidRDefault="005F5CE0" w14:paraId="4A556C06" w14:textId="77777777">
      <w:pPr>
        <w:ind w:left="360"/>
        <w:jc w:val="center"/>
        <w:rPr>
          <w:b/>
          <w:bCs/>
        </w:rPr>
      </w:pPr>
      <w:r w:rsidRPr="005F5CE0">
        <w:rPr>
          <w:b/>
          <w:bCs/>
        </w:rPr>
        <w:t>§ 10. POUFNOŚĆ</w:t>
      </w:r>
    </w:p>
    <w:p w:rsidRPr="005F5CE0" w:rsidR="005F5CE0" w:rsidP="005F5CE0" w:rsidRDefault="005F5CE0" w14:paraId="4A1DFC65" w14:textId="77777777">
      <w:pPr>
        <w:numPr>
          <w:ilvl w:val="0"/>
          <w:numId w:val="22"/>
        </w:numPr>
      </w:pPr>
      <w:r w:rsidRPr="005F5CE0">
        <w:t>Wykonawca zobowiązuje się do zachowania w ścisłej tajemnicy wszelkich informacji technicznych, technologicznych, organizacyjnych, handlowych oraz danych, w tym w szczególności danych osobowych (w tym danych medycznych), uzyskanych w jakikolwiek sposób w związku z wykonywaniem Umowy ("Informacje Poufne").</w:t>
      </w:r>
    </w:p>
    <w:p w:rsidRPr="005F5CE0" w:rsidR="005F5CE0" w:rsidP="005F5CE0" w:rsidRDefault="005F5CE0" w14:paraId="7B687CD7" w14:textId="77777777">
      <w:pPr>
        <w:numPr>
          <w:ilvl w:val="0"/>
          <w:numId w:val="22"/>
        </w:numPr>
      </w:pPr>
      <w:r w:rsidRPr="005F5CE0">
        <w:t>Obowiązek zachowania poufności obowiązuje przez cały okres trwania Umowy oraz przez okres 5 (pięciu) lat po jej wygaśnięciu lub rozwiązaniu.</w:t>
      </w:r>
    </w:p>
    <w:p w:rsidRPr="005F5CE0" w:rsidR="005F5CE0" w:rsidP="005F5CE0" w:rsidRDefault="005F5CE0" w14:paraId="728A2F40" w14:textId="77777777">
      <w:pPr>
        <w:numPr>
          <w:ilvl w:val="0"/>
          <w:numId w:val="22"/>
        </w:numPr>
      </w:pPr>
      <w:r w:rsidRPr="005F5CE0">
        <w:t>Wykonawca zobowiązuje się do poinformowania i skutecznego zobowiązania swojego personelu (w tym Personelu Kluczowego) do przestrzegania zasad poufności określonych w niniejszym paragrafie.</w:t>
      </w:r>
    </w:p>
    <w:p w:rsidRPr="005F5CE0" w:rsidR="005F5CE0" w:rsidP="005F5CE0" w:rsidRDefault="005F5CE0" w14:paraId="3A43A0B6" w14:textId="77777777">
      <w:pPr>
        <w:numPr>
          <w:ilvl w:val="0"/>
          <w:numId w:val="22"/>
        </w:numPr>
      </w:pPr>
      <w:r w:rsidRPr="005F5CE0">
        <w:t>Wykonawca ponosi pełną odpowiedzialność za naruszenie obowiązku poufności przez swoich pracowników, współpracowników lub podwykonawców.</w:t>
      </w:r>
    </w:p>
    <w:p w:rsidRPr="005F5CE0" w:rsidR="005F5CE0" w:rsidP="005F5CE0" w:rsidRDefault="005F5CE0" w14:paraId="4F7946B3" w14:textId="77777777">
      <w:pPr>
        <w:numPr>
          <w:ilvl w:val="0"/>
          <w:numId w:val="22"/>
        </w:numPr>
      </w:pPr>
      <w:r w:rsidRPr="005F5CE0">
        <w:t>Obowiązek poufności nie dotyczy informacji, które są publicznie znane lub których ujawnienie jest wymagane na podstawie bezwzględnie obowiązujących przepisów prawa (np. na żądanie sądu lub organów kontroli KPO).</w:t>
      </w:r>
    </w:p>
    <w:p w:rsidRPr="005F5CE0" w:rsidR="005F5CE0" w:rsidP="005F5CE0" w:rsidRDefault="005F5CE0" w14:paraId="7A9A2008" w14:textId="77777777">
      <w:pPr>
        <w:ind w:left="360"/>
        <w:jc w:val="center"/>
        <w:rPr>
          <w:b/>
          <w:bCs/>
        </w:rPr>
      </w:pPr>
      <w:r w:rsidRPr="005F5CE0">
        <w:rPr>
          <w:b/>
          <w:bCs/>
        </w:rPr>
        <w:t>§ 11. PRZETWARZANIE DANYCH OSOBOWYCH (RODO) I UMOWA POWIERZENIA</w:t>
      </w:r>
    </w:p>
    <w:p w:rsidRPr="005F5CE0" w:rsidR="005F5CE0" w:rsidP="005F5CE0" w:rsidRDefault="005F5CE0" w14:paraId="05CBDF67" w14:textId="77777777">
      <w:pPr>
        <w:numPr>
          <w:ilvl w:val="0"/>
          <w:numId w:val="23"/>
        </w:numPr>
      </w:pPr>
      <w:r w:rsidRPr="005F5CE0">
        <w:t>Strony oświadczają, że są świadome, iż w celu należytego wykonania Umowy, w szczególności na Etapach I (Audyt) i II (Analiza Ryzyka) oraz podczas świadczenia wsparcia, Wykonawca może uzyskać dostęp i przetwarzać dane osobowe, w tym dane osobowe szczególnych kategorii (dane dotyczące zdrowia), których administratorem jest Zamawiający.</w:t>
      </w:r>
    </w:p>
    <w:p w:rsidRPr="005F5CE0" w:rsidR="005F5CE0" w:rsidP="005F5CE0" w:rsidRDefault="005F5CE0" w14:paraId="794615B5" w14:textId="77777777">
      <w:pPr>
        <w:numPr>
          <w:ilvl w:val="0"/>
          <w:numId w:val="23"/>
        </w:numPr>
      </w:pPr>
      <w:r w:rsidRPr="005F5CE0">
        <w:lastRenderedPageBreak/>
        <w:t xml:space="preserve">W związku z powyższym, Strony zobowiązują się do jednoczesnego zawarcia </w:t>
      </w:r>
      <w:r w:rsidRPr="005F5CE0">
        <w:rPr>
          <w:b/>
          <w:bCs/>
        </w:rPr>
        <w:t>Umowy Powierzenia Przetwarzania Danych Osobowych</w:t>
      </w:r>
      <w:r w:rsidRPr="005F5CE0">
        <w:t xml:space="preserve"> (DPA), zgodnej z art. 28 RODO, która stanowi </w:t>
      </w:r>
      <w:r w:rsidRPr="005F5CE0">
        <w:rPr>
          <w:b/>
          <w:bCs/>
        </w:rPr>
        <w:t>Załącznik nr 3</w:t>
      </w:r>
      <w:r w:rsidRPr="005F5CE0">
        <w:t xml:space="preserve"> do niniejszej Umowy i jest jej integralną częścią.</w:t>
      </w:r>
    </w:p>
    <w:p w:rsidRPr="005F5CE0" w:rsidR="005F5CE0" w:rsidP="005F5CE0" w:rsidRDefault="005F5CE0" w14:paraId="10BBAFCD" w14:textId="77777777">
      <w:pPr>
        <w:numPr>
          <w:ilvl w:val="0"/>
          <w:numId w:val="23"/>
        </w:numPr>
      </w:pPr>
      <w:r w:rsidRPr="005F5CE0">
        <w:t>Wykonawca (jako Podmiot Przetwarzający) oświadcza, że zapewnia wystarczające gwarancje wdrożenia odpowiednich środków technicznych i organizacyjnych, by przetwarzanie spełniało wymogi RODO i chroniło prawa osób, których dane dotyczą.</w:t>
      </w:r>
    </w:p>
    <w:p w:rsidRPr="005F5CE0" w:rsidR="005F5CE0" w:rsidP="005F5CE0" w:rsidRDefault="005F5CE0" w14:paraId="0B54064B" w14:textId="77777777">
      <w:pPr>
        <w:numPr>
          <w:ilvl w:val="0"/>
          <w:numId w:val="23"/>
        </w:numPr>
      </w:pPr>
      <w:r w:rsidRPr="005F5CE0">
        <w:t>Wykonawca zobowiązuje się do przetwarzania danych osobowych wyłącznie w celu i zakresie niezbędnym do wykonania Umowy oraz zgodnie z postanowieniami Umowy Powierzenia i udokumentowanymi poleceniami Zamawiającego.</w:t>
      </w:r>
    </w:p>
    <w:p w:rsidRPr="005F5CE0" w:rsidR="005F5CE0" w:rsidP="005F5CE0" w:rsidRDefault="005F5CE0" w14:paraId="31823547" w14:textId="77777777">
      <w:pPr>
        <w:ind w:left="360"/>
        <w:jc w:val="center"/>
        <w:rPr>
          <w:b/>
          <w:bCs/>
        </w:rPr>
      </w:pPr>
      <w:r w:rsidRPr="005F5CE0">
        <w:rPr>
          <w:b/>
          <w:bCs/>
        </w:rPr>
        <w:t>§ 12. KARY UMOWNE</w:t>
      </w:r>
    </w:p>
    <w:p w:rsidRPr="005F5CE0" w:rsidR="005F5CE0" w:rsidP="005F5CE0" w:rsidRDefault="005F5CE0" w14:paraId="6B42A9F3" w14:textId="77777777">
      <w:pPr>
        <w:numPr>
          <w:ilvl w:val="0"/>
          <w:numId w:val="24"/>
        </w:numPr>
      </w:pPr>
      <w:r w:rsidRPr="005F5CE0">
        <w:t>Wykonawca zapłaci Zamawiającemu kary umowne w następujących przypadkach i wysokościach:</w:t>
      </w:r>
    </w:p>
    <w:p w:rsidRPr="005F5CE0" w:rsidR="005F5CE0" w:rsidRDefault="54D9CCF7" w14:paraId="777EC237" w14:textId="0082EBB4">
      <w:pPr>
        <w:numPr>
          <w:ilvl w:val="1"/>
          <w:numId w:val="24"/>
        </w:numPr>
        <w:tabs>
          <w:tab w:val="num" w:pos="1440"/>
        </w:tabs>
      </w:pPr>
      <w:r>
        <w:t xml:space="preserve">Za </w:t>
      </w:r>
      <w:r w:rsidR="60DE1773">
        <w:t>zwłokę</w:t>
      </w:r>
      <w:r>
        <w:t xml:space="preserve"> w stosunku do terminu zakończenia danego Etapu Zadania nr 1 lub Zadania nr 2, ustalonego w Harmonogramie – w wysokości </w:t>
      </w:r>
      <w:r w:rsidRPr="0A97B1C9">
        <w:rPr>
          <w:b/>
          <w:bCs/>
        </w:rPr>
        <w:t>0,2%</w:t>
      </w:r>
      <w:r>
        <w:t xml:space="preserve"> (dwóch dziesiątych procenta) </w:t>
      </w:r>
      <w:r w:rsidRPr="0A97B1C9">
        <w:rPr>
          <w:b/>
          <w:bCs/>
        </w:rPr>
        <w:t>wartości brutto wynagrodzenia przewidzianego dla tego Etapu/Zadania</w:t>
      </w:r>
      <w:r>
        <w:t xml:space="preserve"> (zgodnie z § 7 ust. 3), za każdy rozpoczęty dzień </w:t>
      </w:r>
      <w:r w:rsidR="0674EFAC">
        <w:t>zwłoki</w:t>
      </w:r>
      <w:r>
        <w:t>.</w:t>
      </w:r>
    </w:p>
    <w:p w:rsidRPr="005F5CE0" w:rsidR="005F5CE0" w:rsidP="005F5CE0" w:rsidRDefault="54D9CCF7" w14:paraId="54EDAA3F" w14:textId="533EB6E7">
      <w:pPr>
        <w:numPr>
          <w:ilvl w:val="1"/>
          <w:numId w:val="24"/>
        </w:numPr>
        <w:tabs>
          <w:tab w:val="num" w:pos="1440"/>
        </w:tabs>
      </w:pPr>
      <w:r>
        <w:t xml:space="preserve">Za </w:t>
      </w:r>
      <w:r w:rsidR="5136F615">
        <w:t>zwłokę</w:t>
      </w:r>
      <w:r>
        <w:t xml:space="preserve"> w usunięciu Wad Istotnych stwierdzonych przy odbiorze, w stosunku do terminu wyznaczonego przez Zamawiającego (§ 5 ust. 3 pkt 3c) – w wysokości </w:t>
      </w:r>
      <w:r w:rsidRPr="0A97B1C9">
        <w:rPr>
          <w:b/>
          <w:bCs/>
        </w:rPr>
        <w:t>0,1%</w:t>
      </w:r>
      <w:r>
        <w:t xml:space="preserve"> (jednej dziesiątej procenta) </w:t>
      </w:r>
      <w:r w:rsidRPr="0A97B1C9">
        <w:rPr>
          <w:b/>
          <w:bCs/>
        </w:rPr>
        <w:t>całkowitego Wynagrodzenia brutto</w:t>
      </w:r>
      <w:r>
        <w:t xml:space="preserve"> (z § 7 ust. 1), za każdy rozpoczęty dzień </w:t>
      </w:r>
      <w:r w:rsidR="39148374">
        <w:t>zwłoki</w:t>
      </w:r>
      <w:r>
        <w:t>.</w:t>
      </w:r>
    </w:p>
    <w:p w:rsidR="005F5CE0" w:rsidP="2B4DA6B7" w:rsidRDefault="005F5CE0" w14:paraId="17573921" w14:textId="719FD9AC">
      <w:pPr>
        <w:numPr>
          <w:ilvl w:val="1"/>
          <w:numId w:val="24"/>
        </w:numPr>
        <w:tabs>
          <w:tab w:val="num" w:pos="1440"/>
        </w:tabs>
        <w:rPr>
          <w:rFonts w:ascii="Aptos" w:hAnsi="Aptos" w:eastAsia="Aptos" w:cs="Aptos"/>
        </w:rPr>
      </w:pPr>
      <w:r w:rsidR="005F5CE0">
        <w:rPr/>
        <w:t xml:space="preserve">Za dokonanie zmiany osoby z Personelu Kluczowego bez uzyskania uprzedniej pisemnej zgody Zamawiającego – w wysokości </w:t>
      </w:r>
      <w:r w:rsidRPr="236B5174" w:rsidR="069B22D7">
        <w:rPr>
          <w:rFonts w:ascii="Aptos" w:hAnsi="Aptos" w:eastAsia="Aptos" w:cs="Aptos"/>
          <w:b w:val="1"/>
          <w:bCs w:val="1"/>
          <w:color w:val="000000" w:themeColor="text1" w:themeTint="FF" w:themeShade="FF"/>
        </w:rPr>
        <w:t>5.000,00 zł</w:t>
      </w:r>
      <w:r w:rsidRPr="236B5174" w:rsidR="069B22D7">
        <w:rPr>
          <w:rFonts w:ascii="Aptos" w:hAnsi="Aptos" w:eastAsia="Aptos" w:cs="Aptos"/>
          <w:color w:val="000000" w:themeColor="text1" w:themeTint="FF" w:themeShade="FF"/>
        </w:rPr>
        <w:t xml:space="preserve"> (pięć tysięcy złotych) za każdy taki przypadek.</w:t>
      </w:r>
    </w:p>
    <w:p w:rsidRPr="005F5CE0" w:rsidR="005F5CE0" w:rsidP="005F5CE0" w:rsidRDefault="005F5CE0" w14:paraId="4247B0B2" w14:textId="7352A571">
      <w:pPr>
        <w:numPr>
          <w:ilvl w:val="1"/>
          <w:numId w:val="24"/>
        </w:numPr>
        <w:tabs>
          <w:tab w:val="num" w:pos="1440"/>
        </w:tabs>
        <w:rPr/>
      </w:pPr>
      <w:r w:rsidR="005F5CE0">
        <w:rPr/>
        <w:t xml:space="preserve">Za naruszenie obowiązków poufności (§ 10) lub zasad przetwarzania danych osobowych (§ 11 i Załącznik nr 3) – w wysokości </w:t>
      </w:r>
      <w:r w:rsidRPr="236B5174" w:rsidR="1862CE33">
        <w:rPr>
          <w:rFonts w:ascii="Aptos" w:hAnsi="Aptos" w:eastAsia="Aptos" w:cs="Aptos"/>
          <w:b w:val="1"/>
          <w:bCs w:val="1"/>
          <w:color w:val="000000" w:themeColor="text1" w:themeTint="FF" w:themeShade="FF"/>
        </w:rPr>
        <w:t>25.000,00 zł</w:t>
      </w:r>
      <w:r w:rsidRPr="236B5174" w:rsidR="1862CE33">
        <w:rPr>
          <w:rFonts w:ascii="Aptos" w:hAnsi="Aptos" w:eastAsia="Aptos" w:cs="Aptos"/>
          <w:color w:val="000000" w:themeColor="text1" w:themeTint="FF" w:themeShade="FF"/>
        </w:rPr>
        <w:t xml:space="preserve"> (dwadzieścia pięć tysięcy złotych) za każde stwierdzone naruszenie</w:t>
      </w:r>
      <w:r w:rsidR="005F5CE0">
        <w:rPr/>
        <w:t>.</w:t>
      </w:r>
    </w:p>
    <w:p w:rsidRPr="005F5CE0" w:rsidR="005F5CE0" w:rsidP="005F5CE0" w:rsidRDefault="005F5CE0" w14:paraId="53526BA3" w14:textId="77777777">
      <w:pPr>
        <w:numPr>
          <w:ilvl w:val="1"/>
          <w:numId w:val="24"/>
        </w:numPr>
        <w:tabs>
          <w:tab w:val="num" w:pos="1440"/>
        </w:tabs>
      </w:pPr>
      <w:r>
        <w:t xml:space="preserve">Z tytułu odstąpienia od Umowy lub jej wypowiedzenia przez Zamawiającego z przyczyn leżących po stronie Wykonawcy – w wysokości </w:t>
      </w:r>
      <w:r w:rsidRPr="0A97B1C9">
        <w:rPr>
          <w:b/>
          <w:bCs/>
        </w:rPr>
        <w:t>20%</w:t>
      </w:r>
      <w:r>
        <w:t xml:space="preserve"> (dwudziestu procent) </w:t>
      </w:r>
      <w:r w:rsidRPr="0A97B1C9">
        <w:rPr>
          <w:b/>
          <w:bCs/>
        </w:rPr>
        <w:t>całkowitego Wynagrodzenia brutto</w:t>
      </w:r>
      <w:r>
        <w:t xml:space="preserve"> (z § 7 ust. 1).</w:t>
      </w:r>
    </w:p>
    <w:p w:rsidR="472C3818" w:rsidP="0A97B1C9" w:rsidRDefault="472C3818" w14:paraId="1F51A890" w14:textId="60111683">
      <w:pPr>
        <w:numPr>
          <w:ilvl w:val="0"/>
          <w:numId w:val="24"/>
        </w:numPr>
        <w:rPr/>
      </w:pPr>
      <w:r w:rsidRPr="236B5174" w:rsidR="472C3818">
        <w:rPr>
          <w:rFonts w:ascii="Aptos" w:hAnsi="Aptos" w:eastAsia="Aptos" w:cs="Aptos"/>
          <w:color w:val="000000" w:themeColor="text1" w:themeTint="FF" w:themeShade="FF"/>
        </w:rPr>
        <w:t>Zamawiający zapłaci Wykonawcy karę umowną za każdy dzień opóźnienia w przekazywaniu informacji lub dokumentów potrzebnych Wykonawcy do należytej realizacji umowy - w wysokości 0,2 % wynagrodzenia brutto określonego w §7 ust. 1 umowy, za każdy dzień opóźnienia.</w:t>
      </w:r>
      <w:r w:rsidRPr="236B5174" w:rsidR="472C3818">
        <w:rPr>
          <w:rFonts w:ascii="Aptos" w:hAnsi="Aptos" w:eastAsia="Aptos" w:cs="Aptos"/>
          <w:color w:val="000000" w:themeColor="text1" w:themeTint="FF" w:themeShade="FF"/>
        </w:rPr>
        <w:t xml:space="preserve">   </w:t>
      </w:r>
      <w:r w:rsidRPr="236B5174" w:rsidR="472C3818">
        <w:rPr>
          <w:rFonts w:ascii="Aptos" w:hAnsi="Aptos" w:eastAsia="Aptos" w:cs="Aptos"/>
        </w:rPr>
        <w:t xml:space="preserve"> </w:t>
      </w:r>
    </w:p>
    <w:p w:rsidRPr="005F5CE0" w:rsidR="005F5CE0" w:rsidP="005F5CE0" w:rsidRDefault="005F5CE0" w14:paraId="1BF8374A" w14:textId="77777777">
      <w:pPr>
        <w:numPr>
          <w:ilvl w:val="0"/>
          <w:numId w:val="24"/>
        </w:numPr>
      </w:pPr>
      <w:r w:rsidRPr="005F5CE0">
        <w:t xml:space="preserve">Łączna suma kar umownych naliczonych na podstawie ust. 1 pkt 1-4 nie może przekroczyć </w:t>
      </w:r>
      <w:r w:rsidRPr="005F5CE0">
        <w:rPr>
          <w:b/>
          <w:bCs/>
        </w:rPr>
        <w:t>30%</w:t>
      </w:r>
      <w:r w:rsidRPr="005F5CE0">
        <w:t xml:space="preserve"> (trzydziestu procent) całkowitego Wynagrodzenia brutto (z § 7 ust. 1). Limit ten nie dotyczy kar z ust. 1 pkt 5 i 6.</w:t>
      </w:r>
    </w:p>
    <w:p w:rsidRPr="005F5CE0" w:rsidR="005F5CE0" w:rsidP="005F5CE0" w:rsidRDefault="005F5CE0" w14:paraId="1C6DDB04" w14:textId="77777777">
      <w:pPr>
        <w:numPr>
          <w:ilvl w:val="0"/>
          <w:numId w:val="24"/>
        </w:numPr>
      </w:pPr>
      <w:r w:rsidRPr="005F5CE0">
        <w:t>Zamawiający jest uprawniony do potrącenia naliczonych kar umownych z wynagrodzenia Wykonawcy, na co Wykonawca wyraża zgodę.</w:t>
      </w:r>
    </w:p>
    <w:p w:rsidRPr="005F5CE0" w:rsidR="005F5CE0" w:rsidP="005F5CE0" w:rsidRDefault="005F5CE0" w14:paraId="3D77E6B8" w14:textId="77777777">
      <w:pPr>
        <w:numPr>
          <w:ilvl w:val="0"/>
          <w:numId w:val="24"/>
        </w:numPr>
      </w:pPr>
      <w:r w:rsidRPr="005F5CE0">
        <w:t>Zamawiający zastrzega sobie prawo do dochodzenia odszkodowania uzupełniającego na zasadach ogólnych Kodeksu cywilnego, jeżeli wysokość poniesionej szkody przekroczy wartość zastrzeżonych kar umownych.</w:t>
      </w:r>
    </w:p>
    <w:p w:rsidRPr="005F5CE0" w:rsidR="005F5CE0" w:rsidP="005F5CE0" w:rsidRDefault="005F5CE0" w14:paraId="3BDAF883" w14:textId="77777777">
      <w:pPr>
        <w:ind w:left="360"/>
        <w:jc w:val="center"/>
        <w:rPr>
          <w:b/>
          <w:bCs/>
        </w:rPr>
      </w:pPr>
      <w:r w:rsidRPr="005F5CE0">
        <w:rPr>
          <w:b/>
          <w:bCs/>
        </w:rPr>
        <w:lastRenderedPageBreak/>
        <w:t>§ 13. ZMIANY UMOWY</w:t>
      </w:r>
    </w:p>
    <w:p w:rsidRPr="005F5CE0" w:rsidR="005F5CE0" w:rsidP="005F5CE0" w:rsidRDefault="005F5CE0" w14:paraId="5A7C80FF" w14:textId="77777777">
      <w:pPr>
        <w:numPr>
          <w:ilvl w:val="0"/>
          <w:numId w:val="25"/>
        </w:numPr>
      </w:pPr>
      <w:r w:rsidRPr="005F5CE0">
        <w:t>Wszelkie zmiany i uzupełnienia niniejszej Umowy wymagają zachowania formy pisemnej (aneksu) pod rygorem nieważności.</w:t>
      </w:r>
    </w:p>
    <w:p w:rsidRPr="005F5CE0" w:rsidR="005F5CE0" w:rsidP="005F5CE0" w:rsidRDefault="005F5CE0" w14:paraId="756D9472" w14:textId="77777777">
      <w:pPr>
        <w:numPr>
          <w:ilvl w:val="0"/>
          <w:numId w:val="25"/>
        </w:numPr>
      </w:pPr>
      <w:r w:rsidRPr="005F5CE0">
        <w:t>Zamawiający przewiduje możliwość dokonania istotnych zmian postanowień Umowy w stosunku do treści Oferty w przypadkach:</w:t>
      </w:r>
    </w:p>
    <w:p w:rsidRPr="005F5CE0" w:rsidR="005F5CE0" w:rsidP="005F5CE0" w:rsidRDefault="005F5CE0" w14:paraId="07E4C324" w14:textId="77777777">
      <w:pPr>
        <w:numPr>
          <w:ilvl w:val="1"/>
          <w:numId w:val="25"/>
        </w:numPr>
        <w:tabs>
          <w:tab w:val="num" w:pos="1440"/>
        </w:tabs>
      </w:pPr>
      <w:r w:rsidRPr="005F5CE0">
        <w:t>Zmiany powszechnie obowiązujących przepisów prawa (w tym stawek podatku VAT, przepisów dotyczących KPO, KSC, RODO), jeżeli zmiana ta ma bezpośredni wpływ na realizację Umowy.</w:t>
      </w:r>
    </w:p>
    <w:p w:rsidRPr="005F5CE0" w:rsidR="005F5CE0" w:rsidP="005F5CE0" w:rsidRDefault="005F5CE0" w14:paraId="6E1EFAF1" w14:textId="77777777">
      <w:pPr>
        <w:numPr>
          <w:ilvl w:val="1"/>
          <w:numId w:val="25"/>
        </w:numPr>
        <w:tabs>
          <w:tab w:val="num" w:pos="1440"/>
        </w:tabs>
      </w:pPr>
      <w:r w:rsidRPr="005F5CE0">
        <w:t>Wystąpienia okoliczności będących wynikiem działania Siły Wyższej (np. klęski żywiołowe, wojna, epidemie), uniemożliwiających terminową realizację Umowy, co może skutkować odpowiednim przedłużeniem terminów.</w:t>
      </w:r>
    </w:p>
    <w:p w:rsidRPr="005F5CE0" w:rsidR="005F5CE0" w:rsidP="005F5CE0" w:rsidRDefault="005F5CE0" w14:paraId="358DD89A" w14:textId="77777777">
      <w:pPr>
        <w:numPr>
          <w:ilvl w:val="1"/>
          <w:numId w:val="25"/>
        </w:numPr>
        <w:tabs>
          <w:tab w:val="num" w:pos="1440"/>
        </w:tabs>
      </w:pPr>
      <w:r w:rsidRPr="005F5CE0">
        <w:t>Zmian wynikających z decyzji lub wytycznych Instytucji Zarządzającej KPO, o ile mają one wpływ na sposób lub termin realizacji Projektu.</w:t>
      </w:r>
    </w:p>
    <w:p w:rsidRPr="005F5CE0" w:rsidR="005F5CE0" w:rsidP="005F5CE0" w:rsidRDefault="54D9CCF7" w14:paraId="1DBB58C0" w14:textId="77777777">
      <w:pPr>
        <w:numPr>
          <w:ilvl w:val="1"/>
          <w:numId w:val="25"/>
        </w:numPr>
        <w:tabs>
          <w:tab w:val="num" w:pos="1440"/>
        </w:tabs>
      </w:pPr>
      <w:r>
        <w:t>Wystąpienia obiektywnych przyczyn organizacyjnych po stronie Zamawiającego (np. czasowa niedostępność kluczowego personelu medycznego do wywiadów), niezależnych od Stron, co może skutkować adekwatną zmianą Harmonogramu.</w:t>
      </w:r>
    </w:p>
    <w:p w:rsidR="329CF99C" w:rsidP="051B0DE6" w:rsidRDefault="329CF99C" w14:paraId="7F5785C9" w14:textId="1C85A703">
      <w:pPr>
        <w:numPr>
          <w:ilvl w:val="1"/>
          <w:numId w:val="25"/>
        </w:numPr>
        <w:tabs>
          <w:tab w:val="num" w:pos="1440"/>
        </w:tabs>
        <w:rPr/>
      </w:pPr>
      <w:r w:rsidR="329CF99C">
        <w:rPr/>
        <w:t>Zmiana nie prowadzi do zmiany ogólnego charakteru umowy i zostały spełnione łącznie następujące warunki:</w:t>
      </w:r>
    </w:p>
    <w:p w:rsidR="329CF99C" w:rsidP="0A97B1C9" w:rsidRDefault="329CF99C" w14:paraId="402E5FAD" w14:textId="3F3557AC">
      <w:pPr>
        <w:pStyle w:val="Akapitzlist"/>
        <w:numPr>
          <w:ilvl w:val="0"/>
          <w:numId w:val="1"/>
        </w:numPr>
        <w:spacing w:before="240" w:after="240"/>
        <w:rPr>
          <w:rFonts w:ascii="Aptos" w:hAnsi="Aptos" w:eastAsia="Aptos" w:cs="Aptos"/>
        </w:rPr>
      </w:pPr>
      <w:r w:rsidRPr="0A97B1C9">
        <w:rPr>
          <w:rFonts w:ascii="Aptos" w:hAnsi="Aptos" w:eastAsia="Aptos" w:cs="Aptos"/>
        </w:rPr>
        <w:t>konieczność zmiany umowy spowodowana jest okolicznościami, których Zamawiający, działając z należytą starannością, nie mógł przewidzieć,</w:t>
      </w:r>
    </w:p>
    <w:p w:rsidR="329CF99C" w:rsidP="0A97B1C9" w:rsidRDefault="329CF99C" w14:paraId="340743AA" w14:textId="78C66844">
      <w:pPr>
        <w:pStyle w:val="Akapitzlist"/>
        <w:numPr>
          <w:ilvl w:val="0"/>
          <w:numId w:val="1"/>
        </w:numPr>
        <w:spacing w:before="240" w:after="240"/>
        <w:rPr>
          <w:rFonts w:ascii="Aptos" w:hAnsi="Aptos" w:eastAsia="Aptos" w:cs="Aptos"/>
        </w:rPr>
      </w:pPr>
      <w:r w:rsidRPr="236B5174" w:rsidR="329CF99C">
        <w:rPr>
          <w:rFonts w:ascii="Aptos" w:hAnsi="Aptos" w:eastAsia="Aptos" w:cs="Aptos"/>
        </w:rPr>
        <w:t>wartość zmian nie przekracza 50% wartości Wynagrodzenia określonego pierwotnie w umowie.</w:t>
      </w:r>
    </w:p>
    <w:p w:rsidR="051B0DE6" w:rsidP="0A97B1C9" w:rsidRDefault="051B0DE6" w14:paraId="13E19076" w14:textId="52FDBBD9">
      <w:pPr>
        <w:tabs>
          <w:tab w:val="num" w:pos="1440"/>
        </w:tabs>
        <w:ind w:left="1440"/>
      </w:pPr>
    </w:p>
    <w:p w:rsidRPr="005F5CE0" w:rsidR="005F5CE0" w:rsidP="005F5CE0" w:rsidRDefault="005F5CE0" w14:paraId="37487832" w14:textId="77777777">
      <w:pPr>
        <w:jc w:val="center"/>
        <w:rPr>
          <w:b/>
          <w:bCs/>
        </w:rPr>
      </w:pPr>
      <w:r w:rsidRPr="005F5CE0">
        <w:rPr>
          <w:b/>
          <w:bCs/>
        </w:rPr>
        <w:t>§ 14. ODSTĄPIENIE OD UMOWY</w:t>
      </w:r>
    </w:p>
    <w:p w:rsidRPr="005F5CE0" w:rsidR="005F5CE0" w:rsidP="005F5CE0" w:rsidRDefault="005F5CE0" w14:paraId="7237E3B6" w14:textId="77777777">
      <w:pPr>
        <w:numPr>
          <w:ilvl w:val="0"/>
          <w:numId w:val="26"/>
        </w:numPr>
      </w:pPr>
      <w:r w:rsidRPr="005F5CE0">
        <w:t>Zamawiającemu przysługuje prawo do odstąpienia od Umowy w całości lub w części ze skutkiem natychmiastowym, w przypadku gdy:</w:t>
      </w:r>
    </w:p>
    <w:p w:rsidRPr="005F5CE0" w:rsidR="005F5CE0" w:rsidP="005F5CE0" w:rsidRDefault="54D9CCF7" w14:paraId="6527BD3E" w14:textId="0A221F09">
      <w:pPr>
        <w:numPr>
          <w:ilvl w:val="1"/>
          <w:numId w:val="26"/>
        </w:numPr>
        <w:tabs>
          <w:tab w:val="num" w:pos="1440"/>
        </w:tabs>
      </w:pPr>
      <w:r>
        <w:t xml:space="preserve">Wykonawca dopuszcza się </w:t>
      </w:r>
      <w:r w:rsidR="260A9D08">
        <w:t>zwłoki</w:t>
      </w:r>
      <w:r>
        <w:t xml:space="preserve"> w realizacji któregokolwiek z Etapów lub Zadań, przekraczającego </w:t>
      </w:r>
      <w:r w:rsidRPr="0A97B1C9">
        <w:rPr>
          <w:b/>
          <w:bCs/>
        </w:rPr>
        <w:t>14 (czternaście) dni</w:t>
      </w:r>
      <w:r>
        <w:t xml:space="preserve"> w stosunku do terminu ustalonego w Harmonogramie.</w:t>
      </w:r>
    </w:p>
    <w:p w:rsidRPr="005F5CE0" w:rsidR="005F5CE0" w:rsidP="005F5CE0" w:rsidRDefault="005F5CE0" w14:paraId="4093E497" w14:textId="77777777">
      <w:pPr>
        <w:numPr>
          <w:ilvl w:val="1"/>
          <w:numId w:val="26"/>
        </w:numPr>
        <w:tabs>
          <w:tab w:val="num" w:pos="1440"/>
        </w:tabs>
      </w:pPr>
      <w:r w:rsidRPr="005F5CE0">
        <w:t>Wykonawca rażąco lub uporczywie narusza inne istotne postanowienia Umowy, w szczególności dokonuje nieautoryzowanej zmiany Personelu Kluczowego lub narusza zasady poufności lub RODO.</w:t>
      </w:r>
    </w:p>
    <w:p w:rsidRPr="005F5CE0" w:rsidR="005F5CE0" w:rsidP="005F5CE0" w:rsidRDefault="005F5CE0" w14:paraId="04B5525F" w14:textId="77777777">
      <w:pPr>
        <w:numPr>
          <w:ilvl w:val="1"/>
          <w:numId w:val="26"/>
        </w:numPr>
        <w:tabs>
          <w:tab w:val="num" w:pos="1440"/>
        </w:tabs>
      </w:pPr>
      <w:r w:rsidRPr="005F5CE0">
        <w:t>Wykonawca pomimo dwukrotnej procedury odbiorczej (§ 5 ust. 4) nie jest w stanie dostarczyć Produktu wolnego od Wad Istotnych.</w:t>
      </w:r>
    </w:p>
    <w:p w:rsidRPr="005F5CE0" w:rsidR="005F5CE0" w:rsidP="005F5CE0" w:rsidRDefault="005F5CE0" w14:paraId="3B25AE00" w14:textId="77777777">
      <w:pPr>
        <w:numPr>
          <w:ilvl w:val="1"/>
          <w:numId w:val="26"/>
        </w:numPr>
        <w:tabs>
          <w:tab w:val="num" w:pos="1440"/>
        </w:tabs>
      </w:pPr>
      <w:r>
        <w:t>Zostanie ogłoszona likwidacja lub upadłość Wykonawcy, lub zostanie wydany nakaz zajęcia jego majątku.</w:t>
      </w:r>
    </w:p>
    <w:p w:rsidR="15B93456" w:rsidP="18081D42" w:rsidRDefault="15B93456" w14:paraId="599FC5B3" w14:textId="3C300F35">
      <w:pPr>
        <w:numPr>
          <w:ilvl w:val="0"/>
          <w:numId w:val="26"/>
        </w:numPr>
        <w:rPr>
          <w:rFonts w:ascii="Aptos" w:hAnsi="Aptos" w:eastAsia="Aptos" w:cs="Aptos"/>
        </w:rPr>
      </w:pPr>
      <w:r w:rsidRPr="236B5174" w:rsidR="15B93456">
        <w:rPr>
          <w:rFonts w:ascii="Aptos" w:hAnsi="Aptos" w:eastAsia="Aptos" w:cs="Aptos"/>
          <w:color w:val="000000" w:themeColor="text1" w:themeTint="FF" w:themeShade="FF"/>
        </w:rPr>
        <w:t>Wykonawcy przysługuje prawo do odstąpienia od umowy w przypadku, gdy Zamawiający nie przekazuje Wykonawcy informacji w terminie umówionym, co skutkuje brakiem możliwości prawidłowej realizacji Umowy. Odstąpienie do umowy może zostać przez Wykonawcę wykonane w terminie 14 dni od dnia wystąpienia opóźnienia lub braku przekazania przez Zamawiającego żądanej przez Wykonawcę informacji lub dokumentów</w:t>
      </w:r>
    </w:p>
    <w:p w:rsidRPr="005F5CE0" w:rsidR="005F5CE0" w:rsidP="005F5CE0" w:rsidRDefault="005F5CE0" w14:paraId="2F910547" w14:textId="77777777">
      <w:pPr>
        <w:numPr>
          <w:ilvl w:val="0"/>
          <w:numId w:val="26"/>
        </w:numPr>
      </w:pPr>
      <w:r w:rsidRPr="005F5CE0">
        <w:t>Prawo odstąpienia może być wykonane w terminie 30 dni od daty powzięcia wiadomości o okoliczności stanowiącej podstawę do odstąpienia.</w:t>
      </w:r>
    </w:p>
    <w:p w:rsidRPr="005F5CE0" w:rsidR="005F5CE0" w:rsidP="005F5CE0" w:rsidRDefault="54D9CCF7" w14:paraId="69842F03" w14:textId="77777777">
      <w:pPr>
        <w:numPr>
          <w:ilvl w:val="0"/>
          <w:numId w:val="26"/>
        </w:numPr>
      </w:pPr>
      <w:r>
        <w:t>W przypadku odstąpienia od Umowy z przyczyn leżących po stronie Wykonawcy, Wykonawca może żądać wyłącznie wynagrodzenia należnego za tę część Umowy (te Etapy/Zadania), które zostały w całości wykonane i odebrane przez Zamawiającego Protokołem Odbioru bez wad, do dnia odstąpienia.</w:t>
      </w:r>
    </w:p>
    <w:p w:rsidR="594E6025" w:rsidP="0A97B1C9" w:rsidRDefault="594E6025" w14:paraId="6A72B1C3" w14:textId="3EE158B7">
      <w:pPr>
        <w:numPr>
          <w:ilvl w:val="0"/>
          <w:numId w:val="26"/>
        </w:numPr>
        <w:rPr>
          <w:rFonts w:ascii="Aptos" w:hAnsi="Aptos" w:eastAsia="Aptos" w:cs="Aptos"/>
        </w:rPr>
      </w:pPr>
      <w:r w:rsidRPr="236B5174" w:rsidR="594E6025">
        <w:rPr>
          <w:rFonts w:ascii="Aptos" w:hAnsi="Aptos" w:eastAsia="Aptos" w:cs="Aptos"/>
        </w:rPr>
        <w:t>Oświadczenie o odstąpieniu od Umowy wymaga zachowania formy pisemnej, zastrzeżonej pod rygorem nieważności.</w:t>
      </w:r>
    </w:p>
    <w:p w:rsidR="051B0DE6" w:rsidP="0A97B1C9" w:rsidRDefault="051B0DE6" w14:paraId="4DDE87E6" w14:textId="3CE029AF">
      <w:pPr>
        <w:ind w:left="720"/>
      </w:pPr>
    </w:p>
    <w:p w:rsidRPr="005F5CE0" w:rsidR="005F5CE0" w:rsidP="005F5CE0" w:rsidRDefault="005F5CE0" w14:paraId="0F0C651A" w14:textId="77777777">
      <w:pPr>
        <w:jc w:val="center"/>
        <w:rPr>
          <w:b/>
          <w:bCs/>
        </w:rPr>
      </w:pPr>
      <w:r w:rsidRPr="005F5CE0">
        <w:rPr>
          <w:b/>
          <w:bCs/>
        </w:rPr>
        <w:t>§ 15. ZOBOWIĄZANIA ZWIĄZANE Z FINANSOWANIEM (KPO, DNSH, PROMOCJA)</w:t>
      </w:r>
    </w:p>
    <w:p w:rsidRPr="005F5CE0" w:rsidR="005F5CE0" w:rsidP="005F5CE0" w:rsidRDefault="005F5CE0" w14:paraId="698F5635" w14:textId="77777777">
      <w:pPr>
        <w:numPr>
          <w:ilvl w:val="0"/>
          <w:numId w:val="27"/>
        </w:numPr>
      </w:pPr>
      <w:r w:rsidRPr="005F5CE0">
        <w:t>Wykonawca przyjmuje do wiadomości, że Umowa jest finansowana ze środków KPO i zobowiązuje się do przestrzegania wszelkich wymogów związanych z tym finansowaniem.</w:t>
      </w:r>
    </w:p>
    <w:p w:rsidRPr="005F5CE0" w:rsidR="005F5CE0" w:rsidP="005F5CE0" w:rsidRDefault="005F5CE0" w14:paraId="3AEB1F33" w14:textId="77777777">
      <w:pPr>
        <w:numPr>
          <w:ilvl w:val="0"/>
          <w:numId w:val="27"/>
        </w:numPr>
      </w:pPr>
      <w:r w:rsidRPr="005F5CE0">
        <w:t>Wykonawca zobowiązuje się do:</w:t>
      </w:r>
    </w:p>
    <w:p w:rsidRPr="005F5CE0" w:rsidR="005F5CE0" w:rsidP="005F5CE0" w:rsidRDefault="005F5CE0" w14:paraId="6918A93D" w14:textId="77777777">
      <w:pPr>
        <w:numPr>
          <w:ilvl w:val="1"/>
          <w:numId w:val="27"/>
        </w:numPr>
      </w:pPr>
      <w:r w:rsidRPr="005F5CE0">
        <w:t xml:space="preserve">Bezwzględnego zapewnienia zgodności realizacji Przedmiotu Umowy z zasadą </w:t>
      </w:r>
      <w:r w:rsidRPr="005F5CE0">
        <w:rPr>
          <w:b/>
          <w:bCs/>
        </w:rPr>
        <w:t>DNSH</w:t>
      </w:r>
      <w:r w:rsidRPr="005F5CE0">
        <w:t xml:space="preserve"> (§ 3 ust. 3 pkt 2).</w:t>
      </w:r>
    </w:p>
    <w:p w:rsidRPr="005F5CE0" w:rsidR="005F5CE0" w:rsidP="005F5CE0" w:rsidRDefault="005F5CE0" w14:paraId="72216E76" w14:textId="77777777">
      <w:pPr>
        <w:numPr>
          <w:ilvl w:val="1"/>
          <w:numId w:val="27"/>
        </w:numPr>
      </w:pPr>
      <w:r w:rsidRPr="005F5CE0">
        <w:t>Umożliwienia uprawnionym instytucjom krajowym i unijnym (w tym Instytucji Zarządzającej KPO, organom audytowym i kontrolnym) wglądu w dokumenty związane z realizacją niniejszej Umowy oraz przeprowadzenia kontroli na miejscu w siedzibie Wykonawcy, w zakresie związanym z realizacją Umowy.</w:t>
      </w:r>
    </w:p>
    <w:p w:rsidRPr="005F5CE0" w:rsidR="005F5CE0" w:rsidP="005F5CE0" w:rsidRDefault="005F5CE0" w14:paraId="079794E4" w14:textId="77777777">
      <w:pPr>
        <w:numPr>
          <w:ilvl w:val="1"/>
          <w:numId w:val="27"/>
        </w:numPr>
      </w:pPr>
      <w:r w:rsidRPr="005F5CE0">
        <w:t>Przechowywania pełnej dokumentacji związanej z realizacją Umowy przez okres wymagany przepisami prawa i wytycznymi KPO.</w:t>
      </w:r>
    </w:p>
    <w:p w:rsidRPr="005F5CE0" w:rsidR="005F5CE0" w:rsidP="005F5CE0" w:rsidRDefault="005F5CE0" w14:paraId="5D379138" w14:textId="77777777">
      <w:pPr>
        <w:numPr>
          <w:ilvl w:val="0"/>
          <w:numId w:val="27"/>
        </w:numPr>
      </w:pPr>
      <w:r w:rsidRPr="005F5CE0">
        <w:rPr>
          <w:b/>
          <w:bCs/>
        </w:rPr>
        <w:t>Obowiązki Informacyjne i Promocyjne (Branding KPO):</w:t>
      </w:r>
    </w:p>
    <w:p w:rsidRPr="005F5CE0" w:rsidR="005F5CE0" w:rsidP="005F5CE0" w:rsidRDefault="005F5CE0" w14:paraId="37CAF97F" w14:textId="77777777">
      <w:pPr>
        <w:numPr>
          <w:ilvl w:val="1"/>
          <w:numId w:val="27"/>
        </w:numPr>
      </w:pPr>
      <w:r w:rsidRPr="005F5CE0">
        <w:t xml:space="preserve">Wykonawca zobowiązuje się do stosowania zasad informacji i promocji Projektu, zgodnie z wytycznymi zawartymi w dokumencie </w:t>
      </w:r>
      <w:r w:rsidRPr="005F5CE0">
        <w:rPr>
          <w:b/>
          <w:bCs/>
        </w:rPr>
        <w:t>„Strategia Promocji i Informacji oraz Księga Identyfikacji Wizualnej KPO”</w:t>
      </w:r>
      <w:r w:rsidRPr="005F5CE0">
        <w:t>.</w:t>
      </w:r>
    </w:p>
    <w:p w:rsidRPr="005F5CE0" w:rsidR="005F5CE0" w:rsidP="005F5CE0" w:rsidRDefault="005F5CE0" w14:paraId="00D2430D" w14:textId="77777777">
      <w:pPr>
        <w:numPr>
          <w:ilvl w:val="1"/>
          <w:numId w:val="27"/>
        </w:numPr>
      </w:pPr>
      <w:r>
        <w:t xml:space="preserve">W szczególności, wszelkie materiały (Produkty) wytworzone w ramach Umowy (w tym m.in. Raporty, Dokumentacja SZBI, materiały szkoleniowe drukowane i elektroniczne, interfejs platformy e-learningowej, certyfikaty) muszą być w widocznym miejscu oznaczone zestawem obowiązkowych logotypów: </w:t>
      </w:r>
      <w:r w:rsidRPr="0A97B1C9">
        <w:rPr>
          <w:b/>
          <w:bCs/>
        </w:rPr>
        <w:t>znakiem Krajowego Planu Odbudowy, barwami Rzeczypospolitej Polskiej oraz znakiem Unii Europejskiej (NextGenerationEU)</w:t>
      </w:r>
      <w:r>
        <w:t>, zgodnie z ww. Księgą Identyfikacji Wizualnej.</w:t>
      </w:r>
    </w:p>
    <w:p w:rsidR="0A97B1C9" w:rsidP="0A97B1C9" w:rsidRDefault="0A97B1C9" w14:paraId="1CBE0489" w14:textId="72923DDA">
      <w:pPr>
        <w:jc w:val="center"/>
        <w:rPr>
          <w:b/>
          <w:bCs/>
        </w:rPr>
      </w:pPr>
    </w:p>
    <w:p w:rsidRPr="005F5CE0" w:rsidR="005F5CE0" w:rsidP="403EF131" w:rsidRDefault="005F5CE0" w14:paraId="63677D82" w14:textId="24EDC4A0">
      <w:pPr>
        <w:jc w:val="center"/>
        <w:rPr>
          <w:b w:val="1"/>
          <w:bCs w:val="1"/>
        </w:rPr>
      </w:pPr>
      <w:r w:rsidRPr="236B5174" w:rsidR="005F5CE0">
        <w:rPr>
          <w:b w:val="1"/>
          <w:bCs w:val="1"/>
        </w:rPr>
        <w:t xml:space="preserve">§ 16. </w:t>
      </w:r>
      <w:r w:rsidRPr="236B5174" w:rsidR="4CD0A616">
        <w:rPr>
          <w:b w:val="1"/>
          <w:bCs w:val="1"/>
        </w:rPr>
        <w:t>GWARANCJA</w:t>
      </w:r>
    </w:p>
    <w:p w:rsidRPr="005F5CE0" w:rsidR="005F5CE0" w:rsidP="0A97B1C9" w:rsidRDefault="4CD0A616" w14:paraId="37A44001" w14:textId="7B7B0448">
      <w:pPr>
        <w:numPr>
          <w:ilvl w:val="0"/>
          <w:numId w:val="8"/>
        </w:numPr>
        <w:jc w:val="both"/>
        <w:rPr>
          <w:rFonts w:ascii="Aptos" w:hAnsi="Aptos" w:eastAsia="Aptos"/>
          <w:szCs w:val="20"/>
        </w:rPr>
      </w:pPr>
      <w:r w:rsidRPr="0A97B1C9">
        <w:rPr>
          <w:rFonts w:ascii="Aptos" w:hAnsi="Aptos" w:eastAsia="Aptos"/>
          <w:szCs w:val="20"/>
        </w:rPr>
        <w:lastRenderedPageBreak/>
        <w:t xml:space="preserve">Wykonawca udziela Zamawiającemu gwarancji na dokumentację (procedury, polityki, Księga SZBI, itd.) wykonaną w ramach Zadania nr 1 na okres 24 miesięcy od dnia ostatecznego odbioru Zadania nr 1. Gwarancja obejmuje poprawność dokumentacji pod względem prawnym, funkcjonalnym, logicznym, oraz poprawności pod względem treści Umowy, złożonej Oferty, OPZ. Zasady gwarancji określa treść niniejszego postanowienia. </w:t>
      </w:r>
    </w:p>
    <w:p w:rsidRPr="005F5CE0" w:rsidR="005F5CE0" w:rsidP="0A97B1C9" w:rsidRDefault="4CD0A616" w14:paraId="62B6D941" w14:textId="1FC414EC">
      <w:pPr>
        <w:numPr>
          <w:ilvl w:val="0"/>
          <w:numId w:val="8"/>
        </w:numPr>
        <w:jc w:val="both"/>
        <w:rPr>
          <w:rFonts w:ascii="Aptos" w:hAnsi="Aptos" w:eastAsia="Aptos"/>
          <w:szCs w:val="20"/>
        </w:rPr>
      </w:pPr>
      <w:r w:rsidRPr="0A97B1C9">
        <w:rPr>
          <w:rFonts w:ascii="Aptos" w:hAnsi="Aptos" w:eastAsia="Aptos"/>
          <w:szCs w:val="20"/>
        </w:rPr>
        <w:t>W razie wątpliwości poprawność dokumentacji odnosi się także do zgodności jej treści z prawem powszechnie obowiązującym, a także zgodności z założoną funkcjonalnością i zgodnością z prawem dokumentacji w zakresie skutków stosowania dokumentacji według jej treści, w tym w przypadku gdy stosowanie dokumentacji zgodnie z jej treścią wymaga dodatkowych nieprzewidzianych w treści dokumentacji czynności dla zachowania poprawności pod względem prawnym lub logicznym.</w:t>
      </w:r>
    </w:p>
    <w:p w:rsidRPr="005F5CE0" w:rsidR="005F5CE0" w:rsidP="0A97B1C9" w:rsidRDefault="4CD0A616" w14:paraId="7BCD7398" w14:textId="4F82777D">
      <w:pPr>
        <w:numPr>
          <w:ilvl w:val="0"/>
          <w:numId w:val="8"/>
        </w:numPr>
        <w:jc w:val="both"/>
        <w:rPr>
          <w:rFonts w:ascii="Aptos" w:hAnsi="Aptos" w:eastAsia="Aptos"/>
          <w:szCs w:val="20"/>
        </w:rPr>
      </w:pPr>
      <w:r w:rsidRPr="0A97B1C9">
        <w:rPr>
          <w:rFonts w:ascii="Aptos" w:hAnsi="Aptos" w:eastAsia="Aptos"/>
          <w:szCs w:val="20"/>
        </w:rPr>
        <w:t>Wykonawca gwarantuje poprawność sporządzonej dokumentacji ze znajdującymi zastosowanie, obowiązującymi w momencie odbioru Zadania nr 1 aktami prawnymi, w szczególności poniżej wskazanymi wraz z wydanymi do nich aktami wykonawczymi:</w:t>
      </w:r>
    </w:p>
    <w:p w:rsidRPr="005F5CE0" w:rsidR="005F5CE0" w:rsidP="0A97B1C9" w:rsidRDefault="4CD0A616" w14:paraId="667C9A3C" w14:textId="75EB5662">
      <w:pPr>
        <w:pStyle w:val="Akapitzlist"/>
        <w:numPr>
          <w:ilvl w:val="0"/>
          <w:numId w:val="3"/>
        </w:numPr>
        <w:ind w:left="1080"/>
        <w:jc w:val="both"/>
        <w:rPr>
          <w:rFonts w:ascii="Aptos" w:hAnsi="Aptos" w:eastAsia="Aptos"/>
          <w:szCs w:val="20"/>
        </w:rPr>
      </w:pPr>
      <w:r w:rsidRPr="0A97B1C9">
        <w:rPr>
          <w:rFonts w:ascii="Aptos" w:hAnsi="Aptos" w:eastAsia="Aptos"/>
          <w:szCs w:val="20"/>
        </w:rPr>
        <w:t>Ustawa z dnia 28 kwietnia 2011 r. o systemie informacji w ochronie zdrowia;</w:t>
      </w:r>
    </w:p>
    <w:p w:rsidRPr="005F5CE0" w:rsidR="005F5CE0" w:rsidP="0A97B1C9" w:rsidRDefault="4CD0A616" w14:paraId="66A3276C" w14:textId="0464A2FE">
      <w:pPr>
        <w:pStyle w:val="Akapitzlist"/>
        <w:numPr>
          <w:ilvl w:val="0"/>
          <w:numId w:val="3"/>
        </w:numPr>
        <w:ind w:left="1080"/>
        <w:jc w:val="both"/>
        <w:rPr>
          <w:rFonts w:ascii="Aptos" w:hAnsi="Aptos" w:eastAsia="Aptos"/>
          <w:szCs w:val="20"/>
        </w:rPr>
      </w:pPr>
      <w:r w:rsidRPr="0A97B1C9">
        <w:rPr>
          <w:rFonts w:ascii="Aptos" w:hAnsi="Aptos" w:eastAsia="Aptos"/>
          <w:szCs w:val="20"/>
        </w:rPr>
        <w:t>Ustawa z dnia 6 listopada 2008 r. o prawach pacjenta i Rzeczniku Praw Pacjenta;</w:t>
      </w:r>
    </w:p>
    <w:p w:rsidRPr="005F5CE0" w:rsidR="005F5CE0" w:rsidP="0A97B1C9" w:rsidRDefault="4CD0A616" w14:paraId="088EAE64" w14:textId="6F081C74">
      <w:pPr>
        <w:pStyle w:val="Akapitzlist"/>
        <w:numPr>
          <w:ilvl w:val="0"/>
          <w:numId w:val="3"/>
        </w:numPr>
        <w:ind w:left="1080"/>
        <w:jc w:val="both"/>
        <w:rPr>
          <w:rFonts w:ascii="Aptos" w:hAnsi="Aptos" w:eastAsia="Aptos"/>
          <w:szCs w:val="20"/>
        </w:rPr>
      </w:pPr>
      <w:r w:rsidRPr="0A97B1C9">
        <w:rPr>
          <w:rFonts w:ascii="Aptos" w:hAnsi="Aptos" w:eastAsia="Aptos"/>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Pr="005F5CE0" w:rsidR="005F5CE0" w:rsidP="0A97B1C9" w:rsidRDefault="4CD0A616" w14:paraId="348DFD5A" w14:textId="1068AA12">
      <w:pPr>
        <w:pStyle w:val="Akapitzlist"/>
        <w:numPr>
          <w:ilvl w:val="0"/>
          <w:numId w:val="3"/>
        </w:numPr>
        <w:ind w:left="1080"/>
        <w:jc w:val="both"/>
        <w:rPr>
          <w:rFonts w:ascii="Aptos" w:hAnsi="Aptos" w:eastAsia="Aptos"/>
          <w:szCs w:val="20"/>
        </w:rPr>
      </w:pPr>
      <w:r w:rsidRPr="0A97B1C9">
        <w:rPr>
          <w:rFonts w:ascii="Aptos" w:hAnsi="Aptos" w:eastAsia="Aptos"/>
          <w:szCs w:val="20"/>
        </w:rPr>
        <w:t>Ustawa z dnia 10 maja 2018 r. o ochronie danych osobowych;</w:t>
      </w:r>
    </w:p>
    <w:p w:rsidRPr="005F5CE0" w:rsidR="005F5CE0" w:rsidP="0A97B1C9" w:rsidRDefault="4CD0A616" w14:paraId="7EDA5823" w14:textId="6899ECBF">
      <w:pPr>
        <w:pStyle w:val="Akapitzlist"/>
        <w:numPr>
          <w:ilvl w:val="0"/>
          <w:numId w:val="3"/>
        </w:numPr>
        <w:ind w:left="1080"/>
        <w:jc w:val="both"/>
        <w:rPr>
          <w:rFonts w:ascii="Aptos" w:hAnsi="Aptos" w:eastAsia="Aptos"/>
          <w:szCs w:val="20"/>
        </w:rPr>
      </w:pPr>
      <w:r w:rsidRPr="0A97B1C9">
        <w:rPr>
          <w:rFonts w:ascii="Aptos" w:hAnsi="Aptos" w:eastAsia="Aptos"/>
          <w:szCs w:val="20"/>
        </w:rPr>
        <w:t>Ustawa z dnia 30 maja 2014 r. o prawach konsumenta;</w:t>
      </w:r>
    </w:p>
    <w:p w:rsidRPr="005F5CE0" w:rsidR="005F5CE0" w:rsidP="0A97B1C9" w:rsidRDefault="4CD0A616" w14:paraId="0D0BE4A5" w14:textId="79BCA5EB">
      <w:pPr>
        <w:pStyle w:val="Akapitzlist"/>
        <w:numPr>
          <w:ilvl w:val="0"/>
          <w:numId w:val="3"/>
        </w:numPr>
        <w:ind w:left="1080"/>
        <w:jc w:val="both"/>
        <w:rPr>
          <w:rFonts w:ascii="Aptos" w:hAnsi="Aptos" w:eastAsia="Aptos"/>
          <w:szCs w:val="20"/>
        </w:rPr>
      </w:pPr>
      <w:r w:rsidRPr="0A97B1C9">
        <w:rPr>
          <w:rFonts w:ascii="Aptos" w:hAnsi="Aptos" w:eastAsia="Aptos"/>
          <w:szCs w:val="20"/>
        </w:rPr>
        <w:t>Rozporządzenie Ministra Zdrowia z dnia 26 czerwca 2019 r. w sprawie zakresu niezbędnych informacji przetwarzanych przez świadczeniodawców, szczegółowego sposobu rejestrowania tych informacji oraz ich przekazywania podmiotom zobowiązanym do finansowania świadczeń ze środków publicznych;</w:t>
      </w:r>
    </w:p>
    <w:p w:rsidRPr="005F5CE0" w:rsidR="005F5CE0" w:rsidP="0A97B1C9" w:rsidRDefault="4CD0A616" w14:paraId="490CDBC6" w14:textId="325C3E8B">
      <w:pPr>
        <w:numPr>
          <w:ilvl w:val="0"/>
          <w:numId w:val="8"/>
        </w:numPr>
        <w:jc w:val="both"/>
        <w:rPr>
          <w:rFonts w:ascii="Aptos" w:hAnsi="Aptos" w:eastAsia="Aptos"/>
          <w:szCs w:val="20"/>
        </w:rPr>
      </w:pPr>
      <w:r w:rsidRPr="0A97B1C9">
        <w:rPr>
          <w:rFonts w:ascii="Aptos" w:hAnsi="Aptos" w:eastAsia="Aptos"/>
          <w:szCs w:val="20"/>
        </w:rPr>
        <w:t>Wykonawca szczególnie gwarantuje, że wprowadzenie i stosowanie przez Zamawiającego sporządzonej dokumentacji nie będzie naruszało autorskich praw majątkowych i osobistych żadnych podmiotów oraz nie będzie naruszało dóbr osobistych żadnych podmiotów.</w:t>
      </w:r>
    </w:p>
    <w:p w:rsidRPr="005F5CE0" w:rsidR="005F5CE0" w:rsidP="0A97B1C9" w:rsidRDefault="4CD0A616" w14:paraId="64933ABD" w14:textId="4E0D94F1">
      <w:pPr>
        <w:numPr>
          <w:ilvl w:val="0"/>
          <w:numId w:val="8"/>
        </w:numPr>
        <w:jc w:val="both"/>
        <w:rPr>
          <w:rFonts w:ascii="Aptos" w:hAnsi="Aptos" w:eastAsia="Aptos"/>
          <w:szCs w:val="20"/>
        </w:rPr>
      </w:pPr>
      <w:r w:rsidRPr="0A97B1C9">
        <w:rPr>
          <w:rFonts w:ascii="Aptos" w:hAnsi="Aptos" w:eastAsia="Aptos"/>
          <w:szCs w:val="20"/>
        </w:rPr>
        <w:t>W razie naruszenia któregokolwiek z powyższych postanowień Wykonawca dokona zmian w dokumentacji w odpowiedniej części i doręczy Zamawiającemu nowa dokumentację, a gdyby takie działanie było spóźnione lub nie odwracało skutków dokonanych naruszeń, to Wykonawca odpowiednio:</w:t>
      </w:r>
    </w:p>
    <w:p w:rsidRPr="005F5CE0" w:rsidR="005F5CE0" w:rsidP="0A97B1C9" w:rsidRDefault="4CD0A616" w14:paraId="7BB033A4" w14:textId="66CBA53D">
      <w:pPr>
        <w:pStyle w:val="Akapitzlist"/>
        <w:numPr>
          <w:ilvl w:val="0"/>
          <w:numId w:val="2"/>
        </w:numPr>
        <w:jc w:val="both"/>
        <w:rPr>
          <w:rFonts w:ascii="Aptos" w:hAnsi="Aptos" w:eastAsia="Aptos"/>
          <w:szCs w:val="20"/>
        </w:rPr>
      </w:pPr>
      <w:r w:rsidRPr="0A97B1C9">
        <w:rPr>
          <w:rFonts w:ascii="Aptos" w:hAnsi="Aptos" w:eastAsia="Aptos"/>
          <w:szCs w:val="20"/>
        </w:rPr>
        <w:t xml:space="preserve">naprawi wyrządzoną szkodę poprzez zapłatę odszkodowania, </w:t>
      </w:r>
    </w:p>
    <w:p w:rsidRPr="005F5CE0" w:rsidR="005F5CE0" w:rsidP="0A97B1C9" w:rsidRDefault="4CD0A616" w14:paraId="2476D7A1" w14:textId="23DC6D61">
      <w:pPr>
        <w:pStyle w:val="Akapitzlist"/>
        <w:numPr>
          <w:ilvl w:val="0"/>
          <w:numId w:val="2"/>
        </w:numPr>
        <w:jc w:val="both"/>
        <w:rPr>
          <w:rFonts w:ascii="Aptos" w:hAnsi="Aptos" w:eastAsia="Aptos"/>
          <w:szCs w:val="20"/>
        </w:rPr>
      </w:pPr>
      <w:r w:rsidRPr="0A97B1C9">
        <w:rPr>
          <w:rFonts w:ascii="Aptos" w:hAnsi="Aptos" w:eastAsia="Aptos"/>
          <w:szCs w:val="20"/>
        </w:rPr>
        <w:t>będzie współpracował z Zamawiającym w zakresie obrony przed roszczeniami osób trzecich,</w:t>
      </w:r>
    </w:p>
    <w:p w:rsidRPr="005F5CE0" w:rsidR="005F5CE0" w:rsidP="0A97B1C9" w:rsidRDefault="4CD0A616" w14:paraId="05870403" w14:textId="7FED1890">
      <w:pPr>
        <w:pStyle w:val="Akapitzlist"/>
        <w:numPr>
          <w:ilvl w:val="0"/>
          <w:numId w:val="2"/>
        </w:numPr>
        <w:jc w:val="both"/>
        <w:rPr>
          <w:rFonts w:ascii="Aptos" w:hAnsi="Aptos" w:eastAsia="Aptos"/>
          <w:szCs w:val="20"/>
        </w:rPr>
      </w:pPr>
      <w:r w:rsidRPr="0A97B1C9">
        <w:rPr>
          <w:rFonts w:ascii="Aptos" w:hAnsi="Aptos" w:eastAsia="Aptos"/>
          <w:szCs w:val="20"/>
        </w:rPr>
        <w:t>będzie współpracował z Zamawiającym w zakresie obrony przed zarzutami naruszeń stwierdzonymi przez publiczne organy kontroli,</w:t>
      </w:r>
    </w:p>
    <w:p w:rsidRPr="005F5CE0" w:rsidR="005F5CE0" w:rsidP="0A97B1C9" w:rsidRDefault="4CD0A616" w14:paraId="10D646C7" w14:textId="3A9CD2AB">
      <w:pPr>
        <w:pStyle w:val="Akapitzlist"/>
        <w:numPr>
          <w:ilvl w:val="0"/>
          <w:numId w:val="2"/>
        </w:numPr>
        <w:jc w:val="both"/>
        <w:rPr>
          <w:rFonts w:ascii="Aptos" w:hAnsi="Aptos" w:eastAsia="Aptos"/>
          <w:szCs w:val="20"/>
        </w:rPr>
      </w:pPr>
      <w:r w:rsidRPr="0A97B1C9">
        <w:rPr>
          <w:rFonts w:ascii="Aptos" w:hAnsi="Aptos" w:eastAsia="Aptos"/>
          <w:szCs w:val="20"/>
        </w:rPr>
        <w:t>zapłaci na rzecz Zamawiającego stosowne odszkodowanie w wysokości odszkodowania zapłaconego przez Zamawiającego na rzecz osób trzecich.</w:t>
      </w:r>
    </w:p>
    <w:p w:rsidRPr="005F5CE0" w:rsidR="005F5CE0" w:rsidP="0A97B1C9" w:rsidRDefault="4CD0A616" w14:paraId="27764332" w14:textId="1EE076B3">
      <w:pPr>
        <w:numPr>
          <w:ilvl w:val="0"/>
          <w:numId w:val="8"/>
        </w:numPr>
        <w:jc w:val="both"/>
        <w:rPr>
          <w:rFonts w:ascii="Aptos" w:hAnsi="Aptos" w:eastAsia="Aptos"/>
          <w:szCs w:val="20"/>
        </w:rPr>
      </w:pPr>
      <w:r w:rsidRPr="0A97B1C9">
        <w:rPr>
          <w:rFonts w:ascii="Aptos" w:hAnsi="Aptos" w:eastAsia="Aptos"/>
          <w:szCs w:val="20"/>
        </w:rPr>
        <w:t xml:space="preserve">Gwarancja nie obejmuje zawinionych przez Zamawiającego naruszeń, które powstały niezależnie od istnienia wad dokumentacji i nie wynikają z zasad i sposobu postępowania wskazanych w dokumentacji. </w:t>
      </w:r>
    </w:p>
    <w:p w:rsidRPr="005F5CE0" w:rsidR="005F5CE0" w:rsidP="0A97B1C9" w:rsidRDefault="4CD0A616" w14:paraId="6DCC3D89" w14:textId="25D79037">
      <w:pPr>
        <w:numPr>
          <w:ilvl w:val="0"/>
          <w:numId w:val="8"/>
        </w:numPr>
        <w:jc w:val="both"/>
        <w:rPr>
          <w:rFonts w:ascii="Aptos" w:hAnsi="Aptos" w:eastAsia="Aptos"/>
          <w:szCs w:val="20"/>
        </w:rPr>
      </w:pPr>
      <w:r w:rsidRPr="0A97B1C9">
        <w:rPr>
          <w:rFonts w:ascii="Aptos" w:hAnsi="Aptos" w:eastAsia="Aptos"/>
          <w:szCs w:val="20"/>
        </w:rPr>
        <w:lastRenderedPageBreak/>
        <w:t xml:space="preserve">Termin gwarancji biegnie na nowo w stosunku do tych części dokumentacji, w których usunięto wady lub zostały dodane wskutek stwierdzonych wad dokumentacji. </w:t>
      </w:r>
    </w:p>
    <w:p w:rsidRPr="005F5CE0" w:rsidR="005F5CE0" w:rsidP="0A97B1C9" w:rsidRDefault="4CD0A616" w14:paraId="0DB8B647" w14:textId="3F51080F">
      <w:pPr>
        <w:numPr>
          <w:ilvl w:val="0"/>
          <w:numId w:val="8"/>
        </w:numPr>
        <w:jc w:val="both"/>
        <w:rPr>
          <w:rFonts w:ascii="Aptos" w:hAnsi="Aptos" w:eastAsia="Aptos"/>
          <w:szCs w:val="20"/>
        </w:rPr>
      </w:pPr>
      <w:r w:rsidRPr="0A97B1C9">
        <w:rPr>
          <w:rFonts w:ascii="Aptos" w:hAnsi="Aptos" w:eastAsia="Aptos"/>
          <w:szCs w:val="20"/>
        </w:rPr>
        <w:t xml:space="preserve">Gwarancja nie narusza praw Zamawiającego do dochodzenia roszczeń wobec Zamawiającego na podstawie innych przepisów prawa.  </w:t>
      </w:r>
    </w:p>
    <w:p w:rsidRPr="005F5CE0" w:rsidR="005F5CE0" w:rsidP="005F5CE0" w:rsidRDefault="4A406CF7" w14:paraId="1D62E8E5" w14:textId="76364E87">
      <w:pPr>
        <w:jc w:val="center"/>
        <w:rPr>
          <w:b/>
          <w:bCs/>
        </w:rPr>
      </w:pPr>
      <w:r w:rsidRPr="0A97B1C9">
        <w:rPr>
          <w:b/>
          <w:bCs/>
        </w:rPr>
        <w:t xml:space="preserve">§ 17 </w:t>
      </w:r>
      <w:r w:rsidRPr="0A97B1C9" w:rsidR="005F5CE0">
        <w:rPr>
          <w:b/>
          <w:bCs/>
        </w:rPr>
        <w:t>POSTANOWIENIA KOŃCOWE</w:t>
      </w:r>
    </w:p>
    <w:p w:rsidRPr="005F5CE0" w:rsidR="005F5CE0" w:rsidP="005F5CE0" w:rsidRDefault="54D9CCF7" w14:paraId="768D623F" w14:textId="77777777">
      <w:pPr>
        <w:numPr>
          <w:ilvl w:val="0"/>
          <w:numId w:val="28"/>
        </w:numPr>
      </w:pPr>
      <w:r>
        <w:t>W sprawach nieuregulowanych niniejszą Umową mają zastosowanie przepisy prawa polskiego, w szczególności Kodeksu cywilnego oraz ustawy o prawie autorskim i prawach pokrewnych.</w:t>
      </w:r>
    </w:p>
    <w:p w:rsidR="212BA4A7" w:rsidP="0A97B1C9" w:rsidRDefault="212BA4A7" w14:paraId="2EFE031F" w14:textId="3BB51A98">
      <w:pPr>
        <w:numPr>
          <w:ilvl w:val="0"/>
          <w:numId w:val="28"/>
        </w:numPr>
        <w:rPr>
          <w:rFonts w:ascii="Aptos" w:hAnsi="Aptos" w:eastAsia="Aptos" w:cs="Aptos"/>
        </w:rPr>
      </w:pPr>
      <w:r w:rsidRPr="236B5174" w:rsidR="212BA4A7">
        <w:rPr>
          <w:rFonts w:ascii="Aptos" w:hAnsi="Aptos" w:eastAsia="Aptos" w:cs="Aptos"/>
        </w:rPr>
        <w:t>Wykonawca nie może przekazać na rzecz osób trzecich części ani całości swoich praw i obowiązków wynikających z niniejszej umowy bez wcześniejszej pisemnej zgody drugiej Strony.</w:t>
      </w:r>
    </w:p>
    <w:p w:rsidR="051B0DE6" w:rsidP="0A97B1C9" w:rsidRDefault="212BA4A7" w14:paraId="586225E7" w14:textId="5E0E60C9">
      <w:pPr>
        <w:pStyle w:val="Akapitzlist"/>
        <w:numPr>
          <w:ilvl w:val="0"/>
          <w:numId w:val="28"/>
        </w:numPr>
        <w:spacing w:after="0"/>
        <w:rPr>
          <w:rFonts w:ascii="Aptos" w:hAnsi="Aptos" w:eastAsia="Aptos" w:cs="Aptos"/>
        </w:rPr>
      </w:pPr>
      <w:r w:rsidRPr="236B5174" w:rsidR="212BA4A7">
        <w:rPr>
          <w:rFonts w:ascii="Aptos" w:hAnsi="Aptos" w:eastAsia="Aptos" w:cs="Aptos"/>
        </w:rPr>
        <w:t>Wykonawca bez ograniczeń pokryje wszelkie koszty, opłaty, szkody itp., jakie Zamawiający do-zna na skutek zawinionych przez Wykonawcę naruszeń praw osób trzecich w związku z Umową, a także w związku z roszczeniami takich osób trzecich i na skutek orzeczeń skierowanych prze-</w:t>
      </w:r>
      <w:r w:rsidRPr="236B5174" w:rsidR="212BA4A7">
        <w:rPr>
          <w:rFonts w:ascii="Aptos" w:hAnsi="Aptos" w:eastAsia="Aptos" w:cs="Aptos"/>
        </w:rPr>
        <w:t>ciwko</w:t>
      </w:r>
      <w:r w:rsidRPr="236B5174" w:rsidR="212BA4A7">
        <w:rPr>
          <w:rFonts w:ascii="Aptos" w:hAnsi="Aptos" w:eastAsia="Aptos" w:cs="Aptos"/>
        </w:rPr>
        <w:t xml:space="preserve"> Zamawiającemu.</w:t>
      </w:r>
    </w:p>
    <w:p w:rsidRPr="005F5CE0" w:rsidR="005F5CE0" w:rsidP="005F5CE0" w:rsidRDefault="005F5CE0" w14:paraId="28FEF40D" w14:textId="77777777">
      <w:pPr>
        <w:numPr>
          <w:ilvl w:val="0"/>
          <w:numId w:val="28"/>
        </w:numPr>
      </w:pPr>
      <w:r w:rsidRPr="005F5CE0">
        <w:t>Wszelkie spory mogące wyniknąć na tle realizacji niniejszej Umowy Strony będą starały się rozwiązywać polubownie. W przypadku braku porozumienia, spory rozstrzygane będą przez sąd powszechny właściwy miejscowo dla siedziby Zamawiającego.</w:t>
      </w:r>
    </w:p>
    <w:p w:rsidRPr="005F5CE0" w:rsidR="005F5CE0" w:rsidP="005F5CE0" w:rsidRDefault="005F5CE0" w14:paraId="57E55AD5" w14:textId="77777777">
      <w:pPr>
        <w:numPr>
          <w:ilvl w:val="0"/>
          <w:numId w:val="28"/>
        </w:numPr>
      </w:pPr>
      <w:r w:rsidRPr="005F5CE0">
        <w:t>Cesja (przelew) wierzytelności Wykonawcy wynikających z niniejszej Umowy na rzecz osoby trzeciej wymaga uprzedniej pisemnej zgody Zamawiającego.</w:t>
      </w:r>
    </w:p>
    <w:p w:rsidRPr="005F5CE0" w:rsidR="005F5CE0" w:rsidP="005F5CE0" w:rsidRDefault="005F5CE0" w14:paraId="14DA7B7E" w14:textId="77777777">
      <w:pPr>
        <w:numPr>
          <w:ilvl w:val="0"/>
          <w:numId w:val="28"/>
        </w:numPr>
      </w:pPr>
      <w:r w:rsidRPr="005F5CE0">
        <w:t>Osobami do kontaktu w sprawach realizacji Umowy są:</w:t>
      </w:r>
    </w:p>
    <w:p w:rsidRPr="005F5CE0" w:rsidR="005F5CE0" w:rsidP="005F5CE0" w:rsidRDefault="005F5CE0" w14:paraId="1CC049A6" w14:textId="77777777">
      <w:pPr>
        <w:numPr>
          <w:ilvl w:val="1"/>
          <w:numId w:val="28"/>
        </w:numPr>
        <w:tabs>
          <w:tab w:val="num" w:pos="1440"/>
        </w:tabs>
      </w:pPr>
      <w:r w:rsidRPr="005F5CE0">
        <w:t>Ze strony Zamawiającego: ………………………………, tel. …………………, e-mail: ……………………</w:t>
      </w:r>
    </w:p>
    <w:p w:rsidRPr="005F5CE0" w:rsidR="005F5CE0" w:rsidP="005F5CE0" w:rsidRDefault="005F5CE0" w14:paraId="17D6139D" w14:textId="77777777">
      <w:pPr>
        <w:numPr>
          <w:ilvl w:val="1"/>
          <w:numId w:val="28"/>
        </w:numPr>
        <w:tabs>
          <w:tab w:val="num" w:pos="1440"/>
        </w:tabs>
      </w:pPr>
      <w:r w:rsidRPr="005F5CE0">
        <w:t>Ze strony Wykonawcy: ……………………………………, tel. …………………, e-mail: ……………………</w:t>
      </w:r>
    </w:p>
    <w:p w:rsidRPr="005F5CE0" w:rsidR="005F5CE0" w:rsidP="005F5CE0" w:rsidRDefault="54D9CCF7" w14:paraId="0ABB2B41" w14:textId="77777777">
      <w:pPr>
        <w:numPr>
          <w:ilvl w:val="0"/>
          <w:numId w:val="28"/>
        </w:numPr>
      </w:pPr>
      <w:r>
        <w:t>Umowę sporządzono w dwóch jednobrzmiących egzemplarzach (lub w formie elektronicznej opatrzonej kwalifikowanymi podpisami elektronicznymi), po jednym dla każdej ze Stron.</w:t>
      </w:r>
    </w:p>
    <w:p w:rsidR="3ED28C8E" w:rsidP="051B0DE6" w:rsidRDefault="3ED28C8E" w14:paraId="33701709" w14:textId="39780E86">
      <w:pPr>
        <w:numPr>
          <w:ilvl w:val="0"/>
          <w:numId w:val="28"/>
        </w:numPr>
        <w:rPr/>
      </w:pPr>
      <w:r w:rsidR="3ED28C8E">
        <w:rPr/>
        <w:t>Zamawiający oświadcza, że w rozumieniu Ustawy z 8 marca 2013 r. o przeciwdziałaniu nadmiernym opóźnieniom w transakcjach handlowych posiada status dużego przedsiębiorcy.</w:t>
      </w:r>
    </w:p>
    <w:p w:rsidR="051B0DE6" w:rsidP="236B5174" w:rsidRDefault="051B0DE6" w14:paraId="20B865EC" w14:textId="0CE69A3E">
      <w:pPr>
        <w:ind w:left="708"/>
      </w:pPr>
    </w:p>
    <w:p w:rsidRPr="005F5CE0" w:rsidR="005F5CE0" w:rsidP="005F5CE0" w:rsidRDefault="005F5CE0" w14:paraId="49771F73" w14:textId="57838ED5">
      <w:pPr>
        <w:jc w:val="center"/>
        <w:rPr>
          <w:b/>
          <w:bCs/>
        </w:rPr>
      </w:pPr>
      <w:r w:rsidRPr="0A97B1C9">
        <w:rPr>
          <w:b/>
          <w:bCs/>
        </w:rPr>
        <w:t>§ 1</w:t>
      </w:r>
      <w:r w:rsidRPr="0A97B1C9" w:rsidR="68B789C3">
        <w:rPr>
          <w:b/>
          <w:bCs/>
        </w:rPr>
        <w:t>8</w:t>
      </w:r>
      <w:r w:rsidRPr="0A97B1C9">
        <w:rPr>
          <w:b/>
          <w:bCs/>
        </w:rPr>
        <w:t>. ZAŁĄCZNIKI</w:t>
      </w:r>
    </w:p>
    <w:p w:rsidRPr="005F5CE0" w:rsidR="005F5CE0" w:rsidP="005F5CE0" w:rsidRDefault="005F5CE0" w14:paraId="79FE5983" w14:textId="77777777">
      <w:r w:rsidRPr="005F5CE0">
        <w:t>Integralną część niniejszej Umowy stanowią następujące załączniki:</w:t>
      </w:r>
    </w:p>
    <w:p w:rsidRPr="005F5CE0" w:rsidR="005F5CE0" w:rsidP="005F5CE0" w:rsidRDefault="005F5CE0" w14:paraId="2DBCF585" w14:textId="77777777">
      <w:pPr>
        <w:numPr>
          <w:ilvl w:val="0"/>
          <w:numId w:val="29"/>
        </w:numPr>
      </w:pPr>
      <w:r w:rsidRPr="005F5CE0">
        <w:t>Załącznik nr 1 – Opis Przedmiotu Zamówienia (OPZ).</w:t>
      </w:r>
    </w:p>
    <w:p w:rsidRPr="005F5CE0" w:rsidR="005F5CE0" w:rsidP="005F5CE0" w:rsidRDefault="005F5CE0" w14:paraId="4523BD9E" w14:textId="77777777">
      <w:pPr>
        <w:numPr>
          <w:ilvl w:val="0"/>
          <w:numId w:val="29"/>
        </w:numPr>
      </w:pPr>
      <w:r w:rsidRPr="005F5CE0">
        <w:t>Załącznik nr 2 – Oferta Wykonawcy z dnia ……………… r.</w:t>
      </w:r>
    </w:p>
    <w:p w:rsidRPr="005F5CE0" w:rsidR="005F5CE0" w:rsidP="005F5CE0" w:rsidRDefault="005F5CE0" w14:paraId="072E2920" w14:textId="77777777">
      <w:pPr>
        <w:numPr>
          <w:ilvl w:val="0"/>
          <w:numId w:val="29"/>
        </w:numPr>
      </w:pPr>
      <w:r w:rsidRPr="005F5CE0">
        <w:t>Załącznik nr 3 – Umowa Powierzenia Przetwarzania Danych Osobowych.</w:t>
      </w:r>
    </w:p>
    <w:p w:rsidRPr="005F5CE0" w:rsidR="005F5CE0" w:rsidP="005F5CE0" w:rsidRDefault="005F5CE0" w14:paraId="10EC521F" w14:textId="77777777">
      <w:pPr>
        <w:numPr>
          <w:ilvl w:val="0"/>
          <w:numId w:val="29"/>
        </w:numPr>
      </w:pPr>
      <w:r w:rsidRPr="005F5CE0">
        <w:t>Załącznik nr 4 – Wzór Protokołu Odbioru.</w:t>
      </w:r>
    </w:p>
    <w:p w:rsidR="005F5CE0" w:rsidP="005F5CE0" w:rsidRDefault="005F5CE0" w14:paraId="368EE45F" w14:textId="77777777"/>
    <w:p w:rsidRPr="005F5CE0" w:rsidR="005F5CE0" w:rsidP="005F5CE0" w:rsidRDefault="005F5CE0" w14:paraId="51C61A12" w14:textId="77777777">
      <w:pPr>
        <w:jc w:val="center"/>
      </w:pPr>
      <w:r w:rsidRPr="005F5CE0">
        <w:lastRenderedPageBreak/>
        <w:t>........................................................</w:t>
      </w:r>
      <w:r>
        <w:tab/>
      </w:r>
      <w:r>
        <w:tab/>
      </w:r>
      <w:r>
        <w:tab/>
      </w:r>
      <w:r w:rsidRPr="005F5CE0">
        <w:t>........................................................</w:t>
      </w:r>
    </w:p>
    <w:p w:rsidRPr="005F5CE0" w:rsidR="005F5CE0" w:rsidP="005F5CE0" w:rsidRDefault="005F5CE0" w14:paraId="55172A28" w14:textId="37E30C2A"/>
    <w:p w:rsidRPr="005F5CE0" w:rsidR="005F5CE0" w:rsidP="005F5CE0" w:rsidRDefault="005F5CE0" w14:paraId="4DB3ACC0" w14:textId="77777777">
      <w:pPr>
        <w:jc w:val="center"/>
      </w:pPr>
      <w:r w:rsidRPr="005F5CE0">
        <w:t>ZAMAWIAJĄCY</w:t>
      </w:r>
      <w:r>
        <w:tab/>
      </w:r>
      <w:r>
        <w:tab/>
      </w:r>
      <w:r>
        <w:tab/>
      </w:r>
      <w:r>
        <w:tab/>
      </w:r>
      <w:r>
        <w:tab/>
      </w:r>
      <w:r w:rsidRPr="005F5CE0">
        <w:t>WYKONAWCA</w:t>
      </w:r>
    </w:p>
    <w:p w:rsidRPr="005F5CE0" w:rsidR="005F5CE0" w:rsidP="005F5CE0" w:rsidRDefault="005F5CE0" w14:paraId="74B91187" w14:textId="00F72CC0">
      <w:pPr>
        <w:jc w:val="center"/>
      </w:pPr>
    </w:p>
    <w:p w:rsidRPr="005F5CE0" w:rsidR="00C80F5E" w:rsidP="005F5CE0" w:rsidRDefault="00C80F5E" w14:paraId="37A612C7" w14:textId="77777777"/>
    <w:sectPr w:rsidRPr="005F5CE0" w:rsidR="00C80F5E">
      <w:headerReference w:type="even" r:id="rId11"/>
      <w:headerReference w:type="default" r:id="rId12"/>
      <w:footerReference w:type="even" r:id="rId13"/>
      <w:footerReference w:type="default" r:id="rId14"/>
      <w:headerReference w:type="first" r:id="rId15"/>
      <w:footerReference w:type="first" r:id="rId16"/>
      <w:pgSz w:w="11906" w:h="16838" w:orient="portrait"/>
      <w:pgMar w:top="1417" w:right="1417" w:bottom="1417"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2642C" w:rsidP="007807A0" w:rsidRDefault="0012642C" w14:paraId="4212C971" w14:textId="77777777">
      <w:pPr>
        <w:spacing w:after="0" w:line="240" w:lineRule="auto"/>
      </w:pPr>
      <w:r>
        <w:separator/>
      </w:r>
    </w:p>
  </w:endnote>
  <w:endnote w:type="continuationSeparator" w:id="0">
    <w:p w:rsidR="0012642C" w:rsidP="007807A0" w:rsidRDefault="0012642C" w14:paraId="1440533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807A0" w:rsidRDefault="007807A0" w14:paraId="61B7BA21"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807A0" w:rsidRDefault="007807A0" w14:paraId="3932D5DC" w14:textId="777777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807A0" w:rsidRDefault="007807A0" w14:paraId="4F0A5F29"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2642C" w:rsidP="007807A0" w:rsidRDefault="0012642C" w14:paraId="37D3548C" w14:textId="77777777">
      <w:pPr>
        <w:spacing w:after="0" w:line="240" w:lineRule="auto"/>
      </w:pPr>
      <w:r>
        <w:separator/>
      </w:r>
    </w:p>
  </w:footnote>
  <w:footnote w:type="continuationSeparator" w:id="0">
    <w:p w:rsidR="0012642C" w:rsidP="007807A0" w:rsidRDefault="0012642C" w14:paraId="026D361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807A0" w:rsidRDefault="007807A0" w14:paraId="48538EF1" w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7807A0" w:rsidRDefault="007807A0" w14:paraId="2D86F56A" w14:textId="16466B93">
    <w:pPr>
      <w:pStyle w:val="Nagwek"/>
    </w:pPr>
    <w:r>
      <w:rPr>
        <w:noProof/>
      </w:rPr>
      <w:drawing>
        <wp:inline distT="0" distB="0" distL="0" distR="0" wp14:anchorId="2699B5D4" wp14:editId="71E14E2B">
          <wp:extent cx="5759450" cy="57531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807A0" w:rsidRDefault="007807A0" w14:paraId="21FC8027"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292EA"/>
    <w:multiLevelType w:val="hybridMultilevel"/>
    <w:tmpl w:val="377E2640"/>
    <w:lvl w:ilvl="0" w:tplc="EB1418C6">
      <w:start w:val="4"/>
      <w:numFmt w:val="decimal"/>
      <w:lvlText w:val="%1."/>
      <w:lvlJc w:val="left"/>
      <w:pPr>
        <w:ind w:left="720" w:hanging="360"/>
      </w:pPr>
    </w:lvl>
    <w:lvl w:ilvl="1" w:tplc="B50AC08C">
      <w:start w:val="1"/>
      <w:numFmt w:val="lowerLetter"/>
      <w:lvlText w:val="%2."/>
      <w:lvlJc w:val="left"/>
      <w:pPr>
        <w:ind w:left="1440" w:hanging="360"/>
      </w:pPr>
    </w:lvl>
    <w:lvl w:ilvl="2" w:tplc="4BFC8452">
      <w:start w:val="1"/>
      <w:numFmt w:val="lowerRoman"/>
      <w:lvlText w:val="%3."/>
      <w:lvlJc w:val="right"/>
      <w:pPr>
        <w:ind w:left="2160" w:hanging="180"/>
      </w:pPr>
    </w:lvl>
    <w:lvl w:ilvl="3" w:tplc="C7709F88">
      <w:start w:val="1"/>
      <w:numFmt w:val="decimal"/>
      <w:lvlText w:val="%4."/>
      <w:lvlJc w:val="left"/>
      <w:pPr>
        <w:ind w:left="2880" w:hanging="360"/>
      </w:pPr>
    </w:lvl>
    <w:lvl w:ilvl="4" w:tplc="C524A25A">
      <w:start w:val="1"/>
      <w:numFmt w:val="lowerLetter"/>
      <w:lvlText w:val="%5."/>
      <w:lvlJc w:val="left"/>
      <w:pPr>
        <w:ind w:left="3600" w:hanging="360"/>
      </w:pPr>
    </w:lvl>
    <w:lvl w:ilvl="5" w:tplc="E0C0B774">
      <w:start w:val="1"/>
      <w:numFmt w:val="lowerRoman"/>
      <w:lvlText w:val="%6."/>
      <w:lvlJc w:val="right"/>
      <w:pPr>
        <w:ind w:left="4320" w:hanging="180"/>
      </w:pPr>
    </w:lvl>
    <w:lvl w:ilvl="6" w:tplc="6074D4CA">
      <w:start w:val="1"/>
      <w:numFmt w:val="decimal"/>
      <w:lvlText w:val="%7."/>
      <w:lvlJc w:val="left"/>
      <w:pPr>
        <w:ind w:left="5040" w:hanging="360"/>
      </w:pPr>
    </w:lvl>
    <w:lvl w:ilvl="7" w:tplc="CDACB5E6">
      <w:start w:val="1"/>
      <w:numFmt w:val="lowerLetter"/>
      <w:lvlText w:val="%8."/>
      <w:lvlJc w:val="left"/>
      <w:pPr>
        <w:ind w:left="5760" w:hanging="360"/>
      </w:pPr>
    </w:lvl>
    <w:lvl w:ilvl="8" w:tplc="ED9C0EC8">
      <w:start w:val="1"/>
      <w:numFmt w:val="lowerRoman"/>
      <w:lvlText w:val="%9."/>
      <w:lvlJc w:val="right"/>
      <w:pPr>
        <w:ind w:left="6480" w:hanging="180"/>
      </w:pPr>
    </w:lvl>
  </w:abstractNum>
  <w:abstractNum w:abstractNumId="1" w15:restartNumberingAfterBreak="0">
    <w:nsid w:val="0BDE7FD7"/>
    <w:multiLevelType w:val="multilevel"/>
    <w:tmpl w:val="22EAE666"/>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56137C"/>
    <w:multiLevelType w:val="hybridMultilevel"/>
    <w:tmpl w:val="EB9673A0"/>
    <w:lvl w:ilvl="0">
      <w:start w:val="1"/>
      <w:numFmt w:val="lowerRoman"/>
      <w:lvlText w:val="%1)"/>
      <w:lvlJc w:val="right"/>
      <w:pPr>
        <w:ind w:left="720" w:hanging="360"/>
      </w:pPr>
    </w:lvl>
    <w:lvl w:ilvl="1" w:tplc="5282A65C">
      <w:start w:val="1"/>
      <w:numFmt w:val="lowerLetter"/>
      <w:lvlText w:val="%2."/>
      <w:lvlJc w:val="left"/>
      <w:pPr>
        <w:ind w:left="1440" w:hanging="360"/>
      </w:pPr>
    </w:lvl>
    <w:lvl w:ilvl="2" w:tplc="84DEDECC">
      <w:start w:val="1"/>
      <w:numFmt w:val="lowerRoman"/>
      <w:lvlText w:val="%3."/>
      <w:lvlJc w:val="right"/>
      <w:pPr>
        <w:ind w:left="2160" w:hanging="180"/>
      </w:pPr>
    </w:lvl>
    <w:lvl w:ilvl="3" w:tplc="C5C6C30E">
      <w:start w:val="1"/>
      <w:numFmt w:val="decimal"/>
      <w:lvlText w:val="%4."/>
      <w:lvlJc w:val="left"/>
      <w:pPr>
        <w:ind w:left="2880" w:hanging="360"/>
      </w:pPr>
    </w:lvl>
    <w:lvl w:ilvl="4" w:tplc="A18018C0">
      <w:start w:val="1"/>
      <w:numFmt w:val="lowerLetter"/>
      <w:lvlText w:val="%5."/>
      <w:lvlJc w:val="left"/>
      <w:pPr>
        <w:ind w:left="3600" w:hanging="360"/>
      </w:pPr>
    </w:lvl>
    <w:lvl w:ilvl="5" w:tplc="BE5ECB18">
      <w:start w:val="1"/>
      <w:numFmt w:val="lowerRoman"/>
      <w:lvlText w:val="%6."/>
      <w:lvlJc w:val="right"/>
      <w:pPr>
        <w:ind w:left="4320" w:hanging="180"/>
      </w:pPr>
    </w:lvl>
    <w:lvl w:ilvl="6" w:tplc="F3D25EB2">
      <w:start w:val="1"/>
      <w:numFmt w:val="decimal"/>
      <w:lvlText w:val="%7."/>
      <w:lvlJc w:val="left"/>
      <w:pPr>
        <w:ind w:left="5040" w:hanging="360"/>
      </w:pPr>
    </w:lvl>
    <w:lvl w:ilvl="7" w:tplc="575499DC">
      <w:start w:val="1"/>
      <w:numFmt w:val="lowerLetter"/>
      <w:lvlText w:val="%8."/>
      <w:lvlJc w:val="left"/>
      <w:pPr>
        <w:ind w:left="5760" w:hanging="360"/>
      </w:pPr>
    </w:lvl>
    <w:lvl w:ilvl="8" w:tplc="060C71FE">
      <w:start w:val="1"/>
      <w:numFmt w:val="lowerRoman"/>
      <w:lvlText w:val="%9."/>
      <w:lvlJc w:val="right"/>
      <w:pPr>
        <w:ind w:left="6480" w:hanging="180"/>
      </w:pPr>
    </w:lvl>
  </w:abstractNum>
  <w:abstractNum w:abstractNumId="3" w15:restartNumberingAfterBreak="0">
    <w:nsid w:val="123416DB"/>
    <w:multiLevelType w:val="hybridMultilevel"/>
    <w:tmpl w:val="6B7E3086"/>
    <w:lvl w:ilvl="0" w:tplc="CE6A5278">
      <w:start w:val="1"/>
      <w:numFmt w:val="lowerLetter"/>
      <w:lvlText w:val="d)"/>
      <w:lvlJc w:val="left"/>
      <w:pPr>
        <w:ind w:left="720" w:hanging="360"/>
      </w:pPr>
    </w:lvl>
    <w:lvl w:ilvl="1" w:tplc="3A3C6EDA">
      <w:start w:val="1"/>
      <w:numFmt w:val="lowerLetter"/>
      <w:lvlText w:val="%2."/>
      <w:lvlJc w:val="left"/>
      <w:pPr>
        <w:ind w:left="1440" w:hanging="360"/>
      </w:pPr>
    </w:lvl>
    <w:lvl w:ilvl="2" w:tplc="0ED8CCC4">
      <w:start w:val="1"/>
      <w:numFmt w:val="lowerRoman"/>
      <w:lvlText w:val="%3."/>
      <w:lvlJc w:val="right"/>
      <w:pPr>
        <w:ind w:left="2160" w:hanging="180"/>
      </w:pPr>
    </w:lvl>
    <w:lvl w:ilvl="3" w:tplc="1C14B056">
      <w:start w:val="1"/>
      <w:numFmt w:val="decimal"/>
      <w:lvlText w:val="%4."/>
      <w:lvlJc w:val="left"/>
      <w:pPr>
        <w:ind w:left="2880" w:hanging="360"/>
      </w:pPr>
    </w:lvl>
    <w:lvl w:ilvl="4" w:tplc="45706808">
      <w:start w:val="1"/>
      <w:numFmt w:val="lowerLetter"/>
      <w:lvlText w:val="%5."/>
      <w:lvlJc w:val="left"/>
      <w:pPr>
        <w:ind w:left="3600" w:hanging="360"/>
      </w:pPr>
    </w:lvl>
    <w:lvl w:ilvl="5" w:tplc="88FA8948">
      <w:start w:val="1"/>
      <w:numFmt w:val="lowerRoman"/>
      <w:lvlText w:val="%6."/>
      <w:lvlJc w:val="right"/>
      <w:pPr>
        <w:ind w:left="4320" w:hanging="180"/>
      </w:pPr>
    </w:lvl>
    <w:lvl w:ilvl="6" w:tplc="0B4CD714">
      <w:start w:val="1"/>
      <w:numFmt w:val="decimal"/>
      <w:lvlText w:val="%7."/>
      <w:lvlJc w:val="left"/>
      <w:pPr>
        <w:ind w:left="5040" w:hanging="360"/>
      </w:pPr>
    </w:lvl>
    <w:lvl w:ilvl="7" w:tplc="9FE8F34E">
      <w:start w:val="1"/>
      <w:numFmt w:val="lowerLetter"/>
      <w:lvlText w:val="%8."/>
      <w:lvlJc w:val="left"/>
      <w:pPr>
        <w:ind w:left="5760" w:hanging="360"/>
      </w:pPr>
    </w:lvl>
    <w:lvl w:ilvl="8" w:tplc="86F849F6">
      <w:start w:val="1"/>
      <w:numFmt w:val="lowerRoman"/>
      <w:lvlText w:val="%9."/>
      <w:lvlJc w:val="right"/>
      <w:pPr>
        <w:ind w:left="6480" w:hanging="180"/>
      </w:pPr>
    </w:lvl>
  </w:abstractNum>
  <w:abstractNum w:abstractNumId="4" w15:restartNumberingAfterBreak="0">
    <w:nsid w:val="12A56B9D"/>
    <w:multiLevelType w:val="hybridMultilevel"/>
    <w:tmpl w:val="7B2E3908"/>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 w15:restartNumberingAfterBreak="0">
    <w:nsid w:val="1D7078D1"/>
    <w:multiLevelType w:val="multilevel"/>
    <w:tmpl w:val="7B5C1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BD1DF5"/>
    <w:multiLevelType w:val="multilevel"/>
    <w:tmpl w:val="0BAAC3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F31EBC"/>
    <w:multiLevelType w:val="multilevel"/>
    <w:tmpl w:val="F5BCC8F0"/>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614789"/>
    <w:multiLevelType w:val="hybridMultilevel"/>
    <w:tmpl w:val="A83CABCE"/>
    <w:lvl w:ilvl="0" w:tplc="50484B0A">
      <w:start w:val="1"/>
      <w:numFmt w:val="decimal"/>
      <w:pStyle w:val="NUMERUJ"/>
      <w:lvlText w:val="%1."/>
      <w:lvlJc w:val="right"/>
      <w:pPr>
        <w:tabs>
          <w:tab w:val="num" w:pos="720"/>
        </w:tabs>
        <w:ind w:left="720" w:hanging="360"/>
      </w:pPr>
      <w:rPr>
        <w:rFonts w:hint="default"/>
      </w:rPr>
    </w:lvl>
    <w:lvl w:ilvl="1" w:tplc="341A53C8">
      <w:start w:val="1"/>
      <w:numFmt w:val="bullet"/>
      <w:lvlText w:val=""/>
      <w:lvlJc w:val="left"/>
      <w:pPr>
        <w:tabs>
          <w:tab w:val="num" w:pos="1440"/>
        </w:tabs>
        <w:ind w:left="1440" w:hanging="360"/>
      </w:pPr>
      <w:rPr>
        <w:rFonts w:hint="default" w:ascii="Symbol" w:hAnsi="Symbol"/>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5101201"/>
    <w:multiLevelType w:val="multilevel"/>
    <w:tmpl w:val="4AC8737E"/>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621466"/>
    <w:multiLevelType w:val="hybridMultilevel"/>
    <w:tmpl w:val="63B0CD4A"/>
    <w:lvl w:ilvl="0" w:tplc="3AFE6D1A">
      <w:start w:val="1"/>
      <w:numFmt w:val="lowerLetter"/>
      <w:lvlText w:val="f)"/>
      <w:lvlJc w:val="left"/>
      <w:pPr>
        <w:ind w:left="720" w:hanging="360"/>
      </w:pPr>
    </w:lvl>
    <w:lvl w:ilvl="1" w:tplc="FAB6C87C">
      <w:start w:val="1"/>
      <w:numFmt w:val="lowerLetter"/>
      <w:lvlText w:val="%2."/>
      <w:lvlJc w:val="left"/>
      <w:pPr>
        <w:ind w:left="1440" w:hanging="360"/>
      </w:pPr>
    </w:lvl>
    <w:lvl w:ilvl="2" w:tplc="E242B38C">
      <w:start w:val="1"/>
      <w:numFmt w:val="lowerRoman"/>
      <w:lvlText w:val="%3."/>
      <w:lvlJc w:val="right"/>
      <w:pPr>
        <w:ind w:left="2160" w:hanging="180"/>
      </w:pPr>
    </w:lvl>
    <w:lvl w:ilvl="3" w:tplc="8F682CB6">
      <w:start w:val="1"/>
      <w:numFmt w:val="decimal"/>
      <w:lvlText w:val="%4."/>
      <w:lvlJc w:val="left"/>
      <w:pPr>
        <w:ind w:left="2880" w:hanging="360"/>
      </w:pPr>
    </w:lvl>
    <w:lvl w:ilvl="4" w:tplc="CACEDD90">
      <w:start w:val="1"/>
      <w:numFmt w:val="lowerLetter"/>
      <w:lvlText w:val="%5."/>
      <w:lvlJc w:val="left"/>
      <w:pPr>
        <w:ind w:left="3600" w:hanging="360"/>
      </w:pPr>
    </w:lvl>
    <w:lvl w:ilvl="5" w:tplc="8AEA9910">
      <w:start w:val="1"/>
      <w:numFmt w:val="lowerRoman"/>
      <w:lvlText w:val="%6."/>
      <w:lvlJc w:val="right"/>
      <w:pPr>
        <w:ind w:left="4320" w:hanging="180"/>
      </w:pPr>
    </w:lvl>
    <w:lvl w:ilvl="6" w:tplc="8DBC0428">
      <w:start w:val="1"/>
      <w:numFmt w:val="decimal"/>
      <w:lvlText w:val="%7."/>
      <w:lvlJc w:val="left"/>
      <w:pPr>
        <w:ind w:left="5040" w:hanging="360"/>
      </w:pPr>
    </w:lvl>
    <w:lvl w:ilvl="7" w:tplc="C204902E">
      <w:start w:val="1"/>
      <w:numFmt w:val="lowerLetter"/>
      <w:lvlText w:val="%8."/>
      <w:lvlJc w:val="left"/>
      <w:pPr>
        <w:ind w:left="5760" w:hanging="360"/>
      </w:pPr>
    </w:lvl>
    <w:lvl w:ilvl="8" w:tplc="9BEE83F4">
      <w:start w:val="1"/>
      <w:numFmt w:val="lowerRoman"/>
      <w:lvlText w:val="%9."/>
      <w:lvlJc w:val="right"/>
      <w:pPr>
        <w:ind w:left="6480" w:hanging="180"/>
      </w:pPr>
    </w:lvl>
  </w:abstractNum>
  <w:abstractNum w:abstractNumId="11" w15:restartNumberingAfterBreak="0">
    <w:nsid w:val="269B505F"/>
    <w:multiLevelType w:val="hybridMultilevel"/>
    <w:tmpl w:val="AEDE28A6"/>
    <w:lvl w:ilvl="0" w:tplc="C0BC94BC">
      <w:start w:val="1"/>
      <w:numFmt w:val="lowerLetter"/>
      <w:lvlText w:val="%1."/>
      <w:lvlJc w:val="left"/>
      <w:pPr>
        <w:ind w:left="1800" w:hanging="360"/>
      </w:pPr>
    </w:lvl>
    <w:lvl w:ilvl="1" w:tplc="7E0877E2">
      <w:start w:val="1"/>
      <w:numFmt w:val="lowerLetter"/>
      <w:lvlText w:val="%2."/>
      <w:lvlJc w:val="left"/>
      <w:pPr>
        <w:ind w:left="2520" w:hanging="360"/>
      </w:pPr>
    </w:lvl>
    <w:lvl w:ilvl="2" w:tplc="B7746E06">
      <w:start w:val="1"/>
      <w:numFmt w:val="lowerRoman"/>
      <w:lvlText w:val="%3."/>
      <w:lvlJc w:val="right"/>
      <w:pPr>
        <w:ind w:left="3240" w:hanging="180"/>
      </w:pPr>
    </w:lvl>
    <w:lvl w:ilvl="3" w:tplc="39BAEA1C">
      <w:start w:val="1"/>
      <w:numFmt w:val="decimal"/>
      <w:lvlText w:val="%4."/>
      <w:lvlJc w:val="left"/>
      <w:pPr>
        <w:ind w:left="3960" w:hanging="360"/>
      </w:pPr>
    </w:lvl>
    <w:lvl w:ilvl="4" w:tplc="EF008D32">
      <w:start w:val="1"/>
      <w:numFmt w:val="lowerLetter"/>
      <w:lvlText w:val="%5."/>
      <w:lvlJc w:val="left"/>
      <w:pPr>
        <w:ind w:left="4680" w:hanging="360"/>
      </w:pPr>
    </w:lvl>
    <w:lvl w:ilvl="5" w:tplc="2D20AB1A">
      <w:start w:val="1"/>
      <w:numFmt w:val="lowerRoman"/>
      <w:lvlText w:val="%6."/>
      <w:lvlJc w:val="right"/>
      <w:pPr>
        <w:ind w:left="5400" w:hanging="180"/>
      </w:pPr>
    </w:lvl>
    <w:lvl w:ilvl="6" w:tplc="88B87904">
      <w:start w:val="1"/>
      <w:numFmt w:val="decimal"/>
      <w:lvlText w:val="%7."/>
      <w:lvlJc w:val="left"/>
      <w:pPr>
        <w:ind w:left="6120" w:hanging="360"/>
      </w:pPr>
    </w:lvl>
    <w:lvl w:ilvl="7" w:tplc="0C1609F8">
      <w:start w:val="1"/>
      <w:numFmt w:val="lowerLetter"/>
      <w:lvlText w:val="%8."/>
      <w:lvlJc w:val="left"/>
      <w:pPr>
        <w:ind w:left="6840" w:hanging="360"/>
      </w:pPr>
    </w:lvl>
    <w:lvl w:ilvl="8" w:tplc="C4DA7BC8">
      <w:start w:val="1"/>
      <w:numFmt w:val="lowerRoman"/>
      <w:lvlText w:val="%9."/>
      <w:lvlJc w:val="right"/>
      <w:pPr>
        <w:ind w:left="7560" w:hanging="180"/>
      </w:pPr>
    </w:lvl>
  </w:abstractNum>
  <w:abstractNum w:abstractNumId="12" w15:restartNumberingAfterBreak="0">
    <w:nsid w:val="27854DA3"/>
    <w:multiLevelType w:val="multilevel"/>
    <w:tmpl w:val="6F2684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E56317"/>
    <w:multiLevelType w:val="hybridMultilevel"/>
    <w:tmpl w:val="59B263B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371D244F"/>
    <w:multiLevelType w:val="multilevel"/>
    <w:tmpl w:val="552E1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790B9BF"/>
    <w:multiLevelType w:val="hybridMultilevel"/>
    <w:tmpl w:val="DC1A94AC"/>
    <w:lvl w:ilvl="0" w:tplc="24DA2398">
      <w:start w:val="6"/>
      <w:numFmt w:val="decimal"/>
      <w:lvlText w:val="%1."/>
      <w:lvlJc w:val="left"/>
      <w:pPr>
        <w:ind w:left="720" w:hanging="360"/>
      </w:pPr>
    </w:lvl>
    <w:lvl w:ilvl="1" w:tplc="E5FC93EC">
      <w:start w:val="1"/>
      <w:numFmt w:val="lowerLetter"/>
      <w:lvlText w:val="%2."/>
      <w:lvlJc w:val="left"/>
      <w:pPr>
        <w:ind w:left="1440" w:hanging="360"/>
      </w:pPr>
    </w:lvl>
    <w:lvl w:ilvl="2" w:tplc="61D208DE">
      <w:start w:val="1"/>
      <w:numFmt w:val="lowerRoman"/>
      <w:lvlText w:val="%3."/>
      <w:lvlJc w:val="right"/>
      <w:pPr>
        <w:ind w:left="2160" w:hanging="180"/>
      </w:pPr>
    </w:lvl>
    <w:lvl w:ilvl="3" w:tplc="A63611DA">
      <w:start w:val="1"/>
      <w:numFmt w:val="decimal"/>
      <w:lvlText w:val="%4."/>
      <w:lvlJc w:val="left"/>
      <w:pPr>
        <w:ind w:left="2880" w:hanging="360"/>
      </w:pPr>
    </w:lvl>
    <w:lvl w:ilvl="4" w:tplc="46BE6574">
      <w:start w:val="1"/>
      <w:numFmt w:val="lowerLetter"/>
      <w:lvlText w:val="%5."/>
      <w:lvlJc w:val="left"/>
      <w:pPr>
        <w:ind w:left="3600" w:hanging="360"/>
      </w:pPr>
    </w:lvl>
    <w:lvl w:ilvl="5" w:tplc="A2F65D14">
      <w:start w:val="1"/>
      <w:numFmt w:val="lowerRoman"/>
      <w:lvlText w:val="%6."/>
      <w:lvlJc w:val="right"/>
      <w:pPr>
        <w:ind w:left="4320" w:hanging="180"/>
      </w:pPr>
    </w:lvl>
    <w:lvl w:ilvl="6" w:tplc="4CC23D34">
      <w:start w:val="1"/>
      <w:numFmt w:val="decimal"/>
      <w:lvlText w:val="%7."/>
      <w:lvlJc w:val="left"/>
      <w:pPr>
        <w:ind w:left="5040" w:hanging="360"/>
      </w:pPr>
    </w:lvl>
    <w:lvl w:ilvl="7" w:tplc="7556DBB4">
      <w:start w:val="1"/>
      <w:numFmt w:val="lowerLetter"/>
      <w:lvlText w:val="%8."/>
      <w:lvlJc w:val="left"/>
      <w:pPr>
        <w:ind w:left="5760" w:hanging="360"/>
      </w:pPr>
    </w:lvl>
    <w:lvl w:ilvl="8" w:tplc="2968F660">
      <w:start w:val="1"/>
      <w:numFmt w:val="lowerRoman"/>
      <w:lvlText w:val="%9."/>
      <w:lvlJc w:val="right"/>
      <w:pPr>
        <w:ind w:left="6480" w:hanging="180"/>
      </w:pPr>
    </w:lvl>
  </w:abstractNum>
  <w:abstractNum w:abstractNumId="16" w15:restartNumberingAfterBreak="0">
    <w:nsid w:val="395C6C02"/>
    <w:multiLevelType w:val="hybridMultilevel"/>
    <w:tmpl w:val="881286F6"/>
    <w:lvl w:ilvl="0" w:tplc="06C27D00">
      <w:start w:val="1"/>
      <w:numFmt w:val="decimal"/>
      <w:lvlText w:val="%1."/>
      <w:lvlJc w:val="left"/>
      <w:pPr>
        <w:ind w:left="720" w:hanging="360"/>
      </w:pPr>
    </w:lvl>
    <w:lvl w:ilvl="1" w:tplc="CE58A800">
      <w:start w:val="1"/>
      <w:numFmt w:val="lowerLetter"/>
      <w:lvlText w:val="%2."/>
      <w:lvlJc w:val="left"/>
      <w:pPr>
        <w:ind w:left="1440" w:hanging="360"/>
      </w:pPr>
    </w:lvl>
    <w:lvl w:ilvl="2" w:tplc="7EA288D4">
      <w:start w:val="1"/>
      <w:numFmt w:val="lowerRoman"/>
      <w:lvlText w:val="%3."/>
      <w:lvlJc w:val="right"/>
      <w:pPr>
        <w:ind w:left="2160" w:hanging="180"/>
      </w:pPr>
    </w:lvl>
    <w:lvl w:ilvl="3" w:tplc="A1FE11BA">
      <w:start w:val="1"/>
      <w:numFmt w:val="decimal"/>
      <w:lvlText w:val="%4."/>
      <w:lvlJc w:val="left"/>
      <w:pPr>
        <w:ind w:left="2880" w:hanging="360"/>
      </w:pPr>
    </w:lvl>
    <w:lvl w:ilvl="4" w:tplc="58EA8A52">
      <w:start w:val="1"/>
      <w:numFmt w:val="lowerLetter"/>
      <w:lvlText w:val="%5."/>
      <w:lvlJc w:val="left"/>
      <w:pPr>
        <w:ind w:left="3600" w:hanging="360"/>
      </w:pPr>
    </w:lvl>
    <w:lvl w:ilvl="5" w:tplc="EF8A1D96">
      <w:start w:val="1"/>
      <w:numFmt w:val="lowerRoman"/>
      <w:lvlText w:val="%6."/>
      <w:lvlJc w:val="right"/>
      <w:pPr>
        <w:ind w:left="4320" w:hanging="180"/>
      </w:pPr>
    </w:lvl>
    <w:lvl w:ilvl="6" w:tplc="57BC4D94">
      <w:start w:val="1"/>
      <w:numFmt w:val="decimal"/>
      <w:lvlText w:val="%7."/>
      <w:lvlJc w:val="left"/>
      <w:pPr>
        <w:ind w:left="5040" w:hanging="360"/>
      </w:pPr>
    </w:lvl>
    <w:lvl w:ilvl="7" w:tplc="7D06DB8A">
      <w:start w:val="1"/>
      <w:numFmt w:val="lowerLetter"/>
      <w:lvlText w:val="%8."/>
      <w:lvlJc w:val="left"/>
      <w:pPr>
        <w:ind w:left="5760" w:hanging="360"/>
      </w:pPr>
    </w:lvl>
    <w:lvl w:ilvl="8" w:tplc="F79CDB86">
      <w:start w:val="1"/>
      <w:numFmt w:val="lowerRoman"/>
      <w:lvlText w:val="%9."/>
      <w:lvlJc w:val="right"/>
      <w:pPr>
        <w:ind w:left="6480" w:hanging="180"/>
      </w:pPr>
    </w:lvl>
  </w:abstractNum>
  <w:abstractNum w:abstractNumId="17" w15:restartNumberingAfterBreak="0">
    <w:nsid w:val="3FB369DC"/>
    <w:multiLevelType w:val="hybridMultilevel"/>
    <w:tmpl w:val="BC466EA8"/>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plc="97841C8C" w:tentative="1">
      <w:start w:val="1"/>
      <w:numFmt w:val="decimal"/>
      <w:lvlText w:val="%3."/>
      <w:lvlJc w:val="left"/>
      <w:pPr>
        <w:tabs>
          <w:tab w:val="num" w:pos="2160"/>
        </w:tabs>
        <w:ind w:left="2160" w:hanging="360"/>
      </w:pPr>
    </w:lvl>
    <w:lvl w:ilvl="3" w:tplc="A950E68A" w:tentative="1">
      <w:start w:val="1"/>
      <w:numFmt w:val="decimal"/>
      <w:lvlText w:val="%4."/>
      <w:lvlJc w:val="left"/>
      <w:pPr>
        <w:tabs>
          <w:tab w:val="num" w:pos="2880"/>
        </w:tabs>
        <w:ind w:left="2880" w:hanging="360"/>
      </w:pPr>
    </w:lvl>
    <w:lvl w:ilvl="4" w:tplc="D7B0F5BC" w:tentative="1">
      <w:start w:val="1"/>
      <w:numFmt w:val="decimal"/>
      <w:lvlText w:val="%5."/>
      <w:lvlJc w:val="left"/>
      <w:pPr>
        <w:tabs>
          <w:tab w:val="num" w:pos="3600"/>
        </w:tabs>
        <w:ind w:left="3600" w:hanging="360"/>
      </w:pPr>
    </w:lvl>
    <w:lvl w:ilvl="5" w:tplc="E34C8852" w:tentative="1">
      <w:start w:val="1"/>
      <w:numFmt w:val="decimal"/>
      <w:lvlText w:val="%6."/>
      <w:lvlJc w:val="left"/>
      <w:pPr>
        <w:tabs>
          <w:tab w:val="num" w:pos="4320"/>
        </w:tabs>
        <w:ind w:left="4320" w:hanging="360"/>
      </w:pPr>
    </w:lvl>
    <w:lvl w:ilvl="6" w:tplc="19FEA7EA" w:tentative="1">
      <w:start w:val="1"/>
      <w:numFmt w:val="decimal"/>
      <w:lvlText w:val="%7."/>
      <w:lvlJc w:val="left"/>
      <w:pPr>
        <w:tabs>
          <w:tab w:val="num" w:pos="5040"/>
        </w:tabs>
        <w:ind w:left="5040" w:hanging="360"/>
      </w:pPr>
    </w:lvl>
    <w:lvl w:ilvl="7" w:tplc="45320214" w:tentative="1">
      <w:start w:val="1"/>
      <w:numFmt w:val="decimal"/>
      <w:lvlText w:val="%8."/>
      <w:lvlJc w:val="left"/>
      <w:pPr>
        <w:tabs>
          <w:tab w:val="num" w:pos="5760"/>
        </w:tabs>
        <w:ind w:left="5760" w:hanging="360"/>
      </w:pPr>
    </w:lvl>
    <w:lvl w:ilvl="8" w:tplc="F2044228" w:tentative="1">
      <w:start w:val="1"/>
      <w:numFmt w:val="decimal"/>
      <w:lvlText w:val="%9."/>
      <w:lvlJc w:val="left"/>
      <w:pPr>
        <w:tabs>
          <w:tab w:val="num" w:pos="6480"/>
        </w:tabs>
        <w:ind w:left="6480" w:hanging="360"/>
      </w:pPr>
    </w:lvl>
  </w:abstractNum>
  <w:abstractNum w:abstractNumId="18" w15:restartNumberingAfterBreak="0">
    <w:nsid w:val="46109841"/>
    <w:multiLevelType w:val="hybridMultilevel"/>
    <w:tmpl w:val="AF54BD3C"/>
    <w:lvl w:ilvl="0" w:tplc="4B767C18">
      <w:start w:val="1"/>
      <w:numFmt w:val="lowerLetter"/>
      <w:lvlText w:val="%1)"/>
      <w:lvlJc w:val="left"/>
      <w:pPr>
        <w:ind w:left="720" w:hanging="360"/>
      </w:pPr>
    </w:lvl>
    <w:lvl w:ilvl="1" w:tplc="2ECCC112">
      <w:start w:val="1"/>
      <w:numFmt w:val="lowerLetter"/>
      <w:lvlText w:val="%2."/>
      <w:lvlJc w:val="left"/>
      <w:pPr>
        <w:ind w:left="1440" w:hanging="360"/>
      </w:pPr>
    </w:lvl>
    <w:lvl w:ilvl="2" w:tplc="498AC0E0">
      <w:start w:val="1"/>
      <w:numFmt w:val="lowerRoman"/>
      <w:lvlText w:val="%3."/>
      <w:lvlJc w:val="right"/>
      <w:pPr>
        <w:ind w:left="2160" w:hanging="180"/>
      </w:pPr>
    </w:lvl>
    <w:lvl w:ilvl="3" w:tplc="E89898C2">
      <w:start w:val="1"/>
      <w:numFmt w:val="decimal"/>
      <w:lvlText w:val="%4."/>
      <w:lvlJc w:val="left"/>
      <w:pPr>
        <w:ind w:left="2880" w:hanging="360"/>
      </w:pPr>
    </w:lvl>
    <w:lvl w:ilvl="4" w:tplc="C4B4B606">
      <w:start w:val="1"/>
      <w:numFmt w:val="lowerLetter"/>
      <w:lvlText w:val="%5."/>
      <w:lvlJc w:val="left"/>
      <w:pPr>
        <w:ind w:left="3600" w:hanging="360"/>
      </w:pPr>
    </w:lvl>
    <w:lvl w:ilvl="5" w:tplc="B3429BF6">
      <w:start w:val="1"/>
      <w:numFmt w:val="lowerRoman"/>
      <w:lvlText w:val="%6."/>
      <w:lvlJc w:val="right"/>
      <w:pPr>
        <w:ind w:left="4320" w:hanging="180"/>
      </w:pPr>
    </w:lvl>
    <w:lvl w:ilvl="6" w:tplc="B3DCA64A">
      <w:start w:val="1"/>
      <w:numFmt w:val="decimal"/>
      <w:lvlText w:val="%7."/>
      <w:lvlJc w:val="left"/>
      <w:pPr>
        <w:ind w:left="5040" w:hanging="360"/>
      </w:pPr>
    </w:lvl>
    <w:lvl w:ilvl="7" w:tplc="193A4296">
      <w:start w:val="1"/>
      <w:numFmt w:val="lowerLetter"/>
      <w:lvlText w:val="%8."/>
      <w:lvlJc w:val="left"/>
      <w:pPr>
        <w:ind w:left="5760" w:hanging="360"/>
      </w:pPr>
    </w:lvl>
    <w:lvl w:ilvl="8" w:tplc="CADA85C2">
      <w:start w:val="1"/>
      <w:numFmt w:val="lowerRoman"/>
      <w:lvlText w:val="%9."/>
      <w:lvlJc w:val="right"/>
      <w:pPr>
        <w:ind w:left="6480" w:hanging="180"/>
      </w:pPr>
    </w:lvl>
  </w:abstractNum>
  <w:abstractNum w:abstractNumId="19" w15:restartNumberingAfterBreak="0">
    <w:nsid w:val="477819C7"/>
    <w:multiLevelType w:val="multilevel"/>
    <w:tmpl w:val="0832BE8E"/>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8A00A85"/>
    <w:multiLevelType w:val="hybridMultilevel"/>
    <w:tmpl w:val="60CA8D44"/>
    <w:lvl w:ilvl="0" w:tplc="FD44B6D8">
      <w:start w:val="1"/>
      <w:numFmt w:val="lowerLetter"/>
      <w:lvlText w:val="%1)"/>
      <w:lvlJc w:val="left"/>
      <w:pPr>
        <w:ind w:left="720" w:hanging="360"/>
      </w:pPr>
    </w:lvl>
    <w:lvl w:ilvl="1" w:tplc="0F9EA2AE">
      <w:start w:val="1"/>
      <w:numFmt w:val="lowerLetter"/>
      <w:lvlText w:val="%2."/>
      <w:lvlJc w:val="left"/>
      <w:pPr>
        <w:ind w:left="1440" w:hanging="360"/>
      </w:pPr>
    </w:lvl>
    <w:lvl w:ilvl="2" w:tplc="604A87F2">
      <w:start w:val="1"/>
      <w:numFmt w:val="lowerRoman"/>
      <w:lvlText w:val="%3."/>
      <w:lvlJc w:val="right"/>
      <w:pPr>
        <w:ind w:left="2160" w:hanging="180"/>
      </w:pPr>
    </w:lvl>
    <w:lvl w:ilvl="3" w:tplc="F230B2D8">
      <w:start w:val="1"/>
      <w:numFmt w:val="decimal"/>
      <w:lvlText w:val="%4."/>
      <w:lvlJc w:val="left"/>
      <w:pPr>
        <w:ind w:left="2880" w:hanging="360"/>
      </w:pPr>
    </w:lvl>
    <w:lvl w:ilvl="4" w:tplc="A74E0D00">
      <w:start w:val="1"/>
      <w:numFmt w:val="lowerLetter"/>
      <w:lvlText w:val="%5."/>
      <w:lvlJc w:val="left"/>
      <w:pPr>
        <w:ind w:left="3600" w:hanging="360"/>
      </w:pPr>
    </w:lvl>
    <w:lvl w:ilvl="5" w:tplc="2034B756">
      <w:start w:val="1"/>
      <w:numFmt w:val="lowerRoman"/>
      <w:lvlText w:val="%6."/>
      <w:lvlJc w:val="right"/>
      <w:pPr>
        <w:ind w:left="4320" w:hanging="180"/>
      </w:pPr>
    </w:lvl>
    <w:lvl w:ilvl="6" w:tplc="05DADF62">
      <w:start w:val="1"/>
      <w:numFmt w:val="decimal"/>
      <w:lvlText w:val="%7."/>
      <w:lvlJc w:val="left"/>
      <w:pPr>
        <w:ind w:left="5040" w:hanging="360"/>
      </w:pPr>
    </w:lvl>
    <w:lvl w:ilvl="7" w:tplc="646AA510">
      <w:start w:val="1"/>
      <w:numFmt w:val="lowerLetter"/>
      <w:lvlText w:val="%8."/>
      <w:lvlJc w:val="left"/>
      <w:pPr>
        <w:ind w:left="5760" w:hanging="360"/>
      </w:pPr>
    </w:lvl>
    <w:lvl w:ilvl="8" w:tplc="DD386AC8">
      <w:start w:val="1"/>
      <w:numFmt w:val="lowerRoman"/>
      <w:lvlText w:val="%9."/>
      <w:lvlJc w:val="right"/>
      <w:pPr>
        <w:ind w:left="6480" w:hanging="180"/>
      </w:pPr>
    </w:lvl>
  </w:abstractNum>
  <w:abstractNum w:abstractNumId="21" w15:restartNumberingAfterBreak="0">
    <w:nsid w:val="48E25430"/>
    <w:multiLevelType w:val="multilevel"/>
    <w:tmpl w:val="071065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99F28B6"/>
    <w:multiLevelType w:val="multilevel"/>
    <w:tmpl w:val="D04A51AA"/>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8DCEE8"/>
    <w:multiLevelType w:val="hybridMultilevel"/>
    <w:tmpl w:val="6A187AF2"/>
    <w:lvl w:ilvl="0" w:tplc="27AC4CBC">
      <w:start w:val="1"/>
      <w:numFmt w:val="bullet"/>
      <w:lvlText w:val="-"/>
      <w:lvlJc w:val="left"/>
      <w:pPr>
        <w:ind w:left="1068" w:hanging="360"/>
      </w:pPr>
      <w:rPr>
        <w:rFonts w:hint="default" w:ascii="Aptos" w:hAnsi="Aptos"/>
      </w:rPr>
    </w:lvl>
    <w:lvl w:ilvl="1" w:tplc="26AE5870">
      <w:start w:val="1"/>
      <w:numFmt w:val="bullet"/>
      <w:lvlText w:val="o"/>
      <w:lvlJc w:val="left"/>
      <w:pPr>
        <w:ind w:left="1788" w:hanging="360"/>
      </w:pPr>
      <w:rPr>
        <w:rFonts w:hint="default" w:ascii="Courier New" w:hAnsi="Courier New"/>
      </w:rPr>
    </w:lvl>
    <w:lvl w:ilvl="2" w:tplc="3378D39C">
      <w:start w:val="1"/>
      <w:numFmt w:val="bullet"/>
      <w:lvlText w:val=""/>
      <w:lvlJc w:val="left"/>
      <w:pPr>
        <w:ind w:left="2508" w:hanging="360"/>
      </w:pPr>
      <w:rPr>
        <w:rFonts w:hint="default" w:ascii="Wingdings" w:hAnsi="Wingdings"/>
      </w:rPr>
    </w:lvl>
    <w:lvl w:ilvl="3" w:tplc="7D3260F2">
      <w:start w:val="1"/>
      <w:numFmt w:val="bullet"/>
      <w:lvlText w:val=""/>
      <w:lvlJc w:val="left"/>
      <w:pPr>
        <w:ind w:left="3228" w:hanging="360"/>
      </w:pPr>
      <w:rPr>
        <w:rFonts w:hint="default" w:ascii="Symbol" w:hAnsi="Symbol"/>
      </w:rPr>
    </w:lvl>
    <w:lvl w:ilvl="4" w:tplc="9A182A38">
      <w:start w:val="1"/>
      <w:numFmt w:val="bullet"/>
      <w:lvlText w:val="o"/>
      <w:lvlJc w:val="left"/>
      <w:pPr>
        <w:ind w:left="3948" w:hanging="360"/>
      </w:pPr>
      <w:rPr>
        <w:rFonts w:hint="default" w:ascii="Courier New" w:hAnsi="Courier New"/>
      </w:rPr>
    </w:lvl>
    <w:lvl w:ilvl="5" w:tplc="163C3E2C">
      <w:start w:val="1"/>
      <w:numFmt w:val="bullet"/>
      <w:lvlText w:val=""/>
      <w:lvlJc w:val="left"/>
      <w:pPr>
        <w:ind w:left="4668" w:hanging="360"/>
      </w:pPr>
      <w:rPr>
        <w:rFonts w:hint="default" w:ascii="Wingdings" w:hAnsi="Wingdings"/>
      </w:rPr>
    </w:lvl>
    <w:lvl w:ilvl="6" w:tplc="A2AAEE14">
      <w:start w:val="1"/>
      <w:numFmt w:val="bullet"/>
      <w:lvlText w:val=""/>
      <w:lvlJc w:val="left"/>
      <w:pPr>
        <w:ind w:left="5388" w:hanging="360"/>
      </w:pPr>
      <w:rPr>
        <w:rFonts w:hint="default" w:ascii="Symbol" w:hAnsi="Symbol"/>
      </w:rPr>
    </w:lvl>
    <w:lvl w:ilvl="7" w:tplc="3ED8658C">
      <w:start w:val="1"/>
      <w:numFmt w:val="bullet"/>
      <w:lvlText w:val="o"/>
      <w:lvlJc w:val="left"/>
      <w:pPr>
        <w:ind w:left="6108" w:hanging="360"/>
      </w:pPr>
      <w:rPr>
        <w:rFonts w:hint="default" w:ascii="Courier New" w:hAnsi="Courier New"/>
      </w:rPr>
    </w:lvl>
    <w:lvl w:ilvl="8" w:tplc="16B6A458">
      <w:start w:val="1"/>
      <w:numFmt w:val="bullet"/>
      <w:lvlText w:val=""/>
      <w:lvlJc w:val="left"/>
      <w:pPr>
        <w:ind w:left="6828" w:hanging="360"/>
      </w:pPr>
      <w:rPr>
        <w:rFonts w:hint="default" w:ascii="Wingdings" w:hAnsi="Wingdings"/>
      </w:rPr>
    </w:lvl>
  </w:abstractNum>
  <w:abstractNum w:abstractNumId="24" w15:restartNumberingAfterBreak="0">
    <w:nsid w:val="4AD46353"/>
    <w:multiLevelType w:val="multilevel"/>
    <w:tmpl w:val="6554D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0C3FC2"/>
    <w:multiLevelType w:val="multilevel"/>
    <w:tmpl w:val="6428E5CA"/>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F051F18"/>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7" w15:restartNumberingAfterBreak="0">
    <w:nsid w:val="660A58EA"/>
    <w:multiLevelType w:val="multilevel"/>
    <w:tmpl w:val="8F761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0815553"/>
    <w:multiLevelType w:val="multilevel"/>
    <w:tmpl w:val="31C25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4B217B0"/>
    <w:multiLevelType w:val="multilevel"/>
    <w:tmpl w:val="F99204CE"/>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AEB53FE"/>
    <w:multiLevelType w:val="multilevel"/>
    <w:tmpl w:val="1592F3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23359938">
    <w:abstractNumId w:val="11"/>
  </w:num>
  <w:num w:numId="2" w16cid:durableId="1556887666">
    <w:abstractNumId w:val="20"/>
  </w:num>
  <w:num w:numId="3" w16cid:durableId="1328631006">
    <w:abstractNumId w:val="18"/>
  </w:num>
  <w:num w:numId="4" w16cid:durableId="125202125">
    <w:abstractNumId w:val="15"/>
  </w:num>
  <w:num w:numId="5" w16cid:durableId="1774202701">
    <w:abstractNumId w:val="3"/>
  </w:num>
  <w:num w:numId="6" w16cid:durableId="733964448">
    <w:abstractNumId w:val="0"/>
  </w:num>
  <w:num w:numId="7" w16cid:durableId="519779729">
    <w:abstractNumId w:val="10"/>
  </w:num>
  <w:num w:numId="8" w16cid:durableId="993339033">
    <w:abstractNumId w:val="16"/>
  </w:num>
  <w:num w:numId="9" w16cid:durableId="1508515560">
    <w:abstractNumId w:val="2"/>
  </w:num>
  <w:num w:numId="10" w16cid:durableId="963387572">
    <w:abstractNumId w:val="23"/>
  </w:num>
  <w:num w:numId="11" w16cid:durableId="1192573734">
    <w:abstractNumId w:val="26"/>
  </w:num>
  <w:num w:numId="12" w16cid:durableId="1544101323">
    <w:abstractNumId w:val="8"/>
  </w:num>
  <w:num w:numId="13" w16cid:durableId="487478959">
    <w:abstractNumId w:val="24"/>
  </w:num>
  <w:num w:numId="14" w16cid:durableId="1926573760">
    <w:abstractNumId w:val="22"/>
  </w:num>
  <w:num w:numId="15" w16cid:durableId="1304306866">
    <w:abstractNumId w:val="21"/>
  </w:num>
  <w:num w:numId="16" w16cid:durableId="607584574">
    <w:abstractNumId w:val="30"/>
  </w:num>
  <w:num w:numId="17" w16cid:durableId="2135247071">
    <w:abstractNumId w:val="25"/>
  </w:num>
  <w:num w:numId="18" w16cid:durableId="192547230">
    <w:abstractNumId w:val="27"/>
  </w:num>
  <w:num w:numId="19" w16cid:durableId="96022141">
    <w:abstractNumId w:val="7"/>
  </w:num>
  <w:num w:numId="20" w16cid:durableId="293633720">
    <w:abstractNumId w:val="6"/>
  </w:num>
  <w:num w:numId="21" w16cid:durableId="2022656601">
    <w:abstractNumId w:val="17"/>
  </w:num>
  <w:num w:numId="22" w16cid:durableId="2131895636">
    <w:abstractNumId w:val="28"/>
  </w:num>
  <w:num w:numId="23" w16cid:durableId="1092317551">
    <w:abstractNumId w:val="14"/>
  </w:num>
  <w:num w:numId="24" w16cid:durableId="1002051887">
    <w:abstractNumId w:val="29"/>
  </w:num>
  <w:num w:numId="25" w16cid:durableId="1061637409">
    <w:abstractNumId w:val="19"/>
  </w:num>
  <w:num w:numId="26" w16cid:durableId="1136292542">
    <w:abstractNumId w:val="9"/>
  </w:num>
  <w:num w:numId="27" w16cid:durableId="2048023651">
    <w:abstractNumId w:val="12"/>
  </w:num>
  <w:num w:numId="28" w16cid:durableId="599261754">
    <w:abstractNumId w:val="1"/>
  </w:num>
  <w:num w:numId="29" w16cid:durableId="1107114283">
    <w:abstractNumId w:val="5"/>
  </w:num>
  <w:num w:numId="30" w16cid:durableId="1019628366">
    <w:abstractNumId w:val="13"/>
  </w:num>
  <w:num w:numId="31" w16cid:durableId="572857789">
    <w:abstractNumId w:val="4"/>
  </w:num>
  <w:numIdMacAtCleanup w:val="21"/>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041A"/>
    <w:rsid w:val="00012DC7"/>
    <w:rsid w:val="00013284"/>
    <w:rsid w:val="000204F4"/>
    <w:rsid w:val="00035814"/>
    <w:rsid w:val="000438A7"/>
    <w:rsid w:val="000515AA"/>
    <w:rsid w:val="00071218"/>
    <w:rsid w:val="000745E4"/>
    <w:rsid w:val="000832DC"/>
    <w:rsid w:val="0009798F"/>
    <w:rsid w:val="000A28B5"/>
    <w:rsid w:val="000B0241"/>
    <w:rsid w:val="000B7270"/>
    <w:rsid w:val="000C2FD4"/>
    <w:rsid w:val="000D7327"/>
    <w:rsid w:val="00120F39"/>
    <w:rsid w:val="0012642C"/>
    <w:rsid w:val="00140A79"/>
    <w:rsid w:val="001450DE"/>
    <w:rsid w:val="00147219"/>
    <w:rsid w:val="00152383"/>
    <w:rsid w:val="00153A6F"/>
    <w:rsid w:val="001960ED"/>
    <w:rsid w:val="001A3C97"/>
    <w:rsid w:val="001A415C"/>
    <w:rsid w:val="001E3177"/>
    <w:rsid w:val="001F14DA"/>
    <w:rsid w:val="001F3BE0"/>
    <w:rsid w:val="001F5F8C"/>
    <w:rsid w:val="0020218B"/>
    <w:rsid w:val="00204DF5"/>
    <w:rsid w:val="002408DF"/>
    <w:rsid w:val="0025204C"/>
    <w:rsid w:val="0027526D"/>
    <w:rsid w:val="00291FAB"/>
    <w:rsid w:val="002A040F"/>
    <w:rsid w:val="002A1361"/>
    <w:rsid w:val="002A4C1E"/>
    <w:rsid w:val="002B508E"/>
    <w:rsid w:val="002D165F"/>
    <w:rsid w:val="002F4A6A"/>
    <w:rsid w:val="00307548"/>
    <w:rsid w:val="00312202"/>
    <w:rsid w:val="00365F17"/>
    <w:rsid w:val="00366474"/>
    <w:rsid w:val="003973C2"/>
    <w:rsid w:val="003A0EC4"/>
    <w:rsid w:val="003A603A"/>
    <w:rsid w:val="003B5079"/>
    <w:rsid w:val="003E6407"/>
    <w:rsid w:val="003F14B7"/>
    <w:rsid w:val="00414972"/>
    <w:rsid w:val="00417A22"/>
    <w:rsid w:val="0042778E"/>
    <w:rsid w:val="0044111F"/>
    <w:rsid w:val="00463318"/>
    <w:rsid w:val="00470140"/>
    <w:rsid w:val="004779FD"/>
    <w:rsid w:val="0048325A"/>
    <w:rsid w:val="00494F87"/>
    <w:rsid w:val="004A1E2C"/>
    <w:rsid w:val="004A210C"/>
    <w:rsid w:val="004A251E"/>
    <w:rsid w:val="004A7E20"/>
    <w:rsid w:val="004B6E80"/>
    <w:rsid w:val="004D3F79"/>
    <w:rsid w:val="004D5C1A"/>
    <w:rsid w:val="004E2716"/>
    <w:rsid w:val="004E7CE6"/>
    <w:rsid w:val="005056D1"/>
    <w:rsid w:val="00507C41"/>
    <w:rsid w:val="0052224E"/>
    <w:rsid w:val="00523D35"/>
    <w:rsid w:val="00542895"/>
    <w:rsid w:val="00543E82"/>
    <w:rsid w:val="00544449"/>
    <w:rsid w:val="00555990"/>
    <w:rsid w:val="005668D7"/>
    <w:rsid w:val="00597CC4"/>
    <w:rsid w:val="005A2DE9"/>
    <w:rsid w:val="005C28C4"/>
    <w:rsid w:val="005C7E75"/>
    <w:rsid w:val="005E09FE"/>
    <w:rsid w:val="005E54B3"/>
    <w:rsid w:val="005F5CE0"/>
    <w:rsid w:val="00600B9B"/>
    <w:rsid w:val="00601BA6"/>
    <w:rsid w:val="00605B47"/>
    <w:rsid w:val="00615A81"/>
    <w:rsid w:val="00642C88"/>
    <w:rsid w:val="00651369"/>
    <w:rsid w:val="006666D3"/>
    <w:rsid w:val="006763BE"/>
    <w:rsid w:val="006A21B1"/>
    <w:rsid w:val="006B646A"/>
    <w:rsid w:val="006C651D"/>
    <w:rsid w:val="006D143D"/>
    <w:rsid w:val="00700DA5"/>
    <w:rsid w:val="00712CEC"/>
    <w:rsid w:val="00715492"/>
    <w:rsid w:val="00724A91"/>
    <w:rsid w:val="007807A0"/>
    <w:rsid w:val="007A355F"/>
    <w:rsid w:val="007B6699"/>
    <w:rsid w:val="007C0AB0"/>
    <w:rsid w:val="007E41EE"/>
    <w:rsid w:val="007E64C2"/>
    <w:rsid w:val="00830BF8"/>
    <w:rsid w:val="00860D13"/>
    <w:rsid w:val="00863F3C"/>
    <w:rsid w:val="008B0054"/>
    <w:rsid w:val="008C01D4"/>
    <w:rsid w:val="009004B7"/>
    <w:rsid w:val="0090778E"/>
    <w:rsid w:val="009232CB"/>
    <w:rsid w:val="009264E0"/>
    <w:rsid w:val="009450AD"/>
    <w:rsid w:val="0094543C"/>
    <w:rsid w:val="00962252"/>
    <w:rsid w:val="0096596F"/>
    <w:rsid w:val="0099388A"/>
    <w:rsid w:val="009A5431"/>
    <w:rsid w:val="009B1F40"/>
    <w:rsid w:val="009B569A"/>
    <w:rsid w:val="009E21F4"/>
    <w:rsid w:val="009E798C"/>
    <w:rsid w:val="00A156E6"/>
    <w:rsid w:val="00A25129"/>
    <w:rsid w:val="00A45207"/>
    <w:rsid w:val="00A45BA7"/>
    <w:rsid w:val="00A46A95"/>
    <w:rsid w:val="00A53E5E"/>
    <w:rsid w:val="00A6539B"/>
    <w:rsid w:val="00A7214E"/>
    <w:rsid w:val="00AD63CA"/>
    <w:rsid w:val="00AD721A"/>
    <w:rsid w:val="00AF10A1"/>
    <w:rsid w:val="00AF1AEE"/>
    <w:rsid w:val="00AF7F27"/>
    <w:rsid w:val="00B00C9D"/>
    <w:rsid w:val="00B05356"/>
    <w:rsid w:val="00B21438"/>
    <w:rsid w:val="00B46E75"/>
    <w:rsid w:val="00B8041A"/>
    <w:rsid w:val="00BA078F"/>
    <w:rsid w:val="00BB5577"/>
    <w:rsid w:val="00BD1EBC"/>
    <w:rsid w:val="00BF1CD4"/>
    <w:rsid w:val="00BF62B2"/>
    <w:rsid w:val="00C02DD4"/>
    <w:rsid w:val="00C13DFF"/>
    <w:rsid w:val="00C16A6D"/>
    <w:rsid w:val="00C3187C"/>
    <w:rsid w:val="00C33BFE"/>
    <w:rsid w:val="00C46D1E"/>
    <w:rsid w:val="00C71873"/>
    <w:rsid w:val="00C80F5E"/>
    <w:rsid w:val="00C8184F"/>
    <w:rsid w:val="00C829F1"/>
    <w:rsid w:val="00C873F0"/>
    <w:rsid w:val="00C96E9D"/>
    <w:rsid w:val="00CA504A"/>
    <w:rsid w:val="00CB7537"/>
    <w:rsid w:val="00CD177D"/>
    <w:rsid w:val="00CE00C8"/>
    <w:rsid w:val="00CF3F3D"/>
    <w:rsid w:val="00D128DC"/>
    <w:rsid w:val="00D13765"/>
    <w:rsid w:val="00D26AB3"/>
    <w:rsid w:val="00D30857"/>
    <w:rsid w:val="00D30F29"/>
    <w:rsid w:val="00D427BC"/>
    <w:rsid w:val="00D53A30"/>
    <w:rsid w:val="00D57B25"/>
    <w:rsid w:val="00D969A4"/>
    <w:rsid w:val="00DA31A6"/>
    <w:rsid w:val="00DB1AC7"/>
    <w:rsid w:val="00DB7A23"/>
    <w:rsid w:val="00E03A10"/>
    <w:rsid w:val="00E05BDE"/>
    <w:rsid w:val="00E07BBC"/>
    <w:rsid w:val="00E2707D"/>
    <w:rsid w:val="00E3768C"/>
    <w:rsid w:val="00E44E35"/>
    <w:rsid w:val="00E46041"/>
    <w:rsid w:val="00E67BD2"/>
    <w:rsid w:val="00EA1E7D"/>
    <w:rsid w:val="00EA49F3"/>
    <w:rsid w:val="00EB5DF9"/>
    <w:rsid w:val="00EB7A7E"/>
    <w:rsid w:val="00EC7C90"/>
    <w:rsid w:val="00EE118C"/>
    <w:rsid w:val="00EF1D38"/>
    <w:rsid w:val="00F015D4"/>
    <w:rsid w:val="00F27ADA"/>
    <w:rsid w:val="00F32AAE"/>
    <w:rsid w:val="00F32D27"/>
    <w:rsid w:val="00F41B97"/>
    <w:rsid w:val="00F55F10"/>
    <w:rsid w:val="00F57E81"/>
    <w:rsid w:val="00F60E0E"/>
    <w:rsid w:val="00F643D4"/>
    <w:rsid w:val="00F97261"/>
    <w:rsid w:val="00FA2379"/>
    <w:rsid w:val="00FC3D1B"/>
    <w:rsid w:val="00FC58B2"/>
    <w:rsid w:val="00FD2253"/>
    <w:rsid w:val="0111FFDB"/>
    <w:rsid w:val="01D8EFFE"/>
    <w:rsid w:val="0270C14C"/>
    <w:rsid w:val="04CB31C5"/>
    <w:rsid w:val="051B0DE6"/>
    <w:rsid w:val="0674EFAC"/>
    <w:rsid w:val="069B22D7"/>
    <w:rsid w:val="070AAC87"/>
    <w:rsid w:val="07D01740"/>
    <w:rsid w:val="07E3C1EA"/>
    <w:rsid w:val="081378A4"/>
    <w:rsid w:val="093D08D1"/>
    <w:rsid w:val="0A28B845"/>
    <w:rsid w:val="0A97B1C9"/>
    <w:rsid w:val="0EE19EF8"/>
    <w:rsid w:val="120218ED"/>
    <w:rsid w:val="14046AB6"/>
    <w:rsid w:val="15B93456"/>
    <w:rsid w:val="18081D42"/>
    <w:rsid w:val="1862CE33"/>
    <w:rsid w:val="18B68CFD"/>
    <w:rsid w:val="19EFF625"/>
    <w:rsid w:val="1A38C0DF"/>
    <w:rsid w:val="1A4C7D50"/>
    <w:rsid w:val="1BA923E6"/>
    <w:rsid w:val="1D48F386"/>
    <w:rsid w:val="1DCECA25"/>
    <w:rsid w:val="1E0D300F"/>
    <w:rsid w:val="1F3DB584"/>
    <w:rsid w:val="1F49B86D"/>
    <w:rsid w:val="1FCF695C"/>
    <w:rsid w:val="212BA4A7"/>
    <w:rsid w:val="218501BD"/>
    <w:rsid w:val="21C7063F"/>
    <w:rsid w:val="22D81153"/>
    <w:rsid w:val="236B5174"/>
    <w:rsid w:val="25442227"/>
    <w:rsid w:val="260A9D08"/>
    <w:rsid w:val="26DBB206"/>
    <w:rsid w:val="27498688"/>
    <w:rsid w:val="2B3B3A0C"/>
    <w:rsid w:val="2B4DA6B7"/>
    <w:rsid w:val="2BE16B04"/>
    <w:rsid w:val="2F032BBD"/>
    <w:rsid w:val="2F2B9F13"/>
    <w:rsid w:val="2FFEAAA2"/>
    <w:rsid w:val="329CF99C"/>
    <w:rsid w:val="3519ADEF"/>
    <w:rsid w:val="36934153"/>
    <w:rsid w:val="370D9469"/>
    <w:rsid w:val="37FBA933"/>
    <w:rsid w:val="383913EC"/>
    <w:rsid w:val="38B20A93"/>
    <w:rsid w:val="38B95D41"/>
    <w:rsid w:val="39148374"/>
    <w:rsid w:val="3A198C89"/>
    <w:rsid w:val="3B2AE7A0"/>
    <w:rsid w:val="3B528D3F"/>
    <w:rsid w:val="3D7AA476"/>
    <w:rsid w:val="3ED28C8E"/>
    <w:rsid w:val="403EF131"/>
    <w:rsid w:val="42BA8582"/>
    <w:rsid w:val="42E50173"/>
    <w:rsid w:val="42F9DB4E"/>
    <w:rsid w:val="443DF84E"/>
    <w:rsid w:val="4449696F"/>
    <w:rsid w:val="4668FD4E"/>
    <w:rsid w:val="472C3818"/>
    <w:rsid w:val="481133A6"/>
    <w:rsid w:val="49C6A31B"/>
    <w:rsid w:val="4A406CF7"/>
    <w:rsid w:val="4B969CF3"/>
    <w:rsid w:val="4CD0A616"/>
    <w:rsid w:val="4EB7108F"/>
    <w:rsid w:val="4F06DFAE"/>
    <w:rsid w:val="5136F615"/>
    <w:rsid w:val="51D22136"/>
    <w:rsid w:val="5293B050"/>
    <w:rsid w:val="52C8ED16"/>
    <w:rsid w:val="52F41611"/>
    <w:rsid w:val="536098D4"/>
    <w:rsid w:val="53C939D2"/>
    <w:rsid w:val="545166F2"/>
    <w:rsid w:val="54621AE7"/>
    <w:rsid w:val="54D9CCF7"/>
    <w:rsid w:val="54ED7B72"/>
    <w:rsid w:val="5540B7B7"/>
    <w:rsid w:val="559BA940"/>
    <w:rsid w:val="57114DFB"/>
    <w:rsid w:val="57F0FE65"/>
    <w:rsid w:val="583F8354"/>
    <w:rsid w:val="5893DA27"/>
    <w:rsid w:val="589F5397"/>
    <w:rsid w:val="58B37F78"/>
    <w:rsid w:val="594E6025"/>
    <w:rsid w:val="5B58E609"/>
    <w:rsid w:val="5BD800C2"/>
    <w:rsid w:val="5C9DEDB5"/>
    <w:rsid w:val="5D4CDDFB"/>
    <w:rsid w:val="60937D63"/>
    <w:rsid w:val="60DE1773"/>
    <w:rsid w:val="61B8F581"/>
    <w:rsid w:val="63FD1978"/>
    <w:rsid w:val="646F1EF1"/>
    <w:rsid w:val="65048A99"/>
    <w:rsid w:val="673CB6E8"/>
    <w:rsid w:val="683AC794"/>
    <w:rsid w:val="68B789C3"/>
    <w:rsid w:val="69CF88B1"/>
    <w:rsid w:val="6A94B587"/>
    <w:rsid w:val="6C44A8BF"/>
    <w:rsid w:val="6C7BAA0A"/>
    <w:rsid w:val="6CD230BE"/>
    <w:rsid w:val="6FF08D23"/>
    <w:rsid w:val="7183894C"/>
    <w:rsid w:val="723AC69D"/>
    <w:rsid w:val="736CAFFF"/>
    <w:rsid w:val="752DCF6F"/>
    <w:rsid w:val="766B4CBA"/>
    <w:rsid w:val="784EC3AD"/>
    <w:rsid w:val="79093A0A"/>
    <w:rsid w:val="7CA6BEFC"/>
    <w:rsid w:val="7E06CC94"/>
    <w:rsid w:val="7F66D0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08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365F17"/>
    <w:rPr>
      <w:sz w:val="20"/>
    </w:rPr>
  </w:style>
  <w:style w:type="paragraph" w:styleId="Nagwek1">
    <w:name w:val="heading 1"/>
    <w:basedOn w:val="Normalny"/>
    <w:next w:val="Normalny"/>
    <w:link w:val="Nagwek1Znak"/>
    <w:uiPriority w:val="9"/>
    <w:qFormat/>
    <w:rsid w:val="00B8041A"/>
    <w:pPr>
      <w:keepNext/>
      <w:keepLines/>
      <w:numPr>
        <w:numId w:val="11"/>
      </w:numPr>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5668D7"/>
    <w:pPr>
      <w:keepNext/>
      <w:keepLines/>
      <w:numPr>
        <w:ilvl w:val="1"/>
        <w:numId w:val="11"/>
      </w:numPr>
      <w:spacing w:before="40" w:after="0"/>
      <w:outlineLvl w:val="1"/>
    </w:pPr>
    <w:rPr>
      <w:rFonts w:asciiTheme="majorHAnsi" w:hAnsiTheme="majorHAnsi" w:eastAsiaTheme="majorEastAsia"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5668D7"/>
    <w:pPr>
      <w:keepNext/>
      <w:keepLines/>
      <w:numPr>
        <w:ilvl w:val="2"/>
        <w:numId w:val="11"/>
      </w:numPr>
      <w:spacing w:before="40" w:after="0"/>
      <w:outlineLvl w:val="2"/>
    </w:pPr>
    <w:rPr>
      <w:rFonts w:asciiTheme="majorHAnsi" w:hAnsiTheme="majorHAnsi" w:eastAsiaTheme="majorEastAsia"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5668D7"/>
    <w:pPr>
      <w:keepNext/>
      <w:keepLines/>
      <w:numPr>
        <w:ilvl w:val="3"/>
        <w:numId w:val="11"/>
      </w:numPr>
      <w:spacing w:before="40" w:after="0"/>
      <w:outlineLvl w:val="3"/>
    </w:pPr>
    <w:rPr>
      <w:rFonts w:asciiTheme="majorHAnsi" w:hAnsiTheme="majorHAnsi" w:eastAsiaTheme="majorEastAsia" w:cstheme="majorBidi"/>
      <w:i/>
      <w:iCs/>
      <w:color w:val="365F91" w:themeColor="accent1" w:themeShade="BF"/>
    </w:rPr>
  </w:style>
  <w:style w:type="paragraph" w:styleId="Nagwek5">
    <w:name w:val="heading 5"/>
    <w:basedOn w:val="Normalny"/>
    <w:next w:val="Normalny"/>
    <w:link w:val="Nagwek5Znak"/>
    <w:uiPriority w:val="9"/>
    <w:semiHidden/>
    <w:unhideWhenUsed/>
    <w:qFormat/>
    <w:rsid w:val="005668D7"/>
    <w:pPr>
      <w:keepNext/>
      <w:keepLines/>
      <w:numPr>
        <w:ilvl w:val="4"/>
        <w:numId w:val="11"/>
      </w:numPr>
      <w:spacing w:before="40" w:after="0"/>
      <w:outlineLvl w:val="4"/>
    </w:pPr>
    <w:rPr>
      <w:rFonts w:asciiTheme="majorHAnsi" w:hAnsiTheme="majorHAnsi" w:eastAsiaTheme="majorEastAsia" w:cstheme="majorBidi"/>
      <w:color w:val="365F91" w:themeColor="accent1" w:themeShade="BF"/>
    </w:rPr>
  </w:style>
  <w:style w:type="paragraph" w:styleId="Nagwek6">
    <w:name w:val="heading 6"/>
    <w:basedOn w:val="Normalny"/>
    <w:next w:val="Normalny"/>
    <w:link w:val="Nagwek6Znak"/>
    <w:uiPriority w:val="9"/>
    <w:semiHidden/>
    <w:unhideWhenUsed/>
    <w:qFormat/>
    <w:rsid w:val="005668D7"/>
    <w:pPr>
      <w:keepNext/>
      <w:keepLines/>
      <w:numPr>
        <w:ilvl w:val="5"/>
        <w:numId w:val="11"/>
      </w:numPr>
      <w:spacing w:before="40" w:after="0"/>
      <w:outlineLvl w:val="5"/>
    </w:pPr>
    <w:rPr>
      <w:rFonts w:asciiTheme="majorHAnsi" w:hAnsiTheme="majorHAnsi" w:eastAsiaTheme="majorEastAsia" w:cstheme="majorBidi"/>
      <w:color w:val="243F60" w:themeColor="accent1" w:themeShade="7F"/>
    </w:rPr>
  </w:style>
  <w:style w:type="paragraph" w:styleId="Nagwek7">
    <w:name w:val="heading 7"/>
    <w:basedOn w:val="Normalny"/>
    <w:next w:val="Normalny"/>
    <w:link w:val="Nagwek7Znak"/>
    <w:uiPriority w:val="9"/>
    <w:semiHidden/>
    <w:unhideWhenUsed/>
    <w:qFormat/>
    <w:rsid w:val="005668D7"/>
    <w:pPr>
      <w:keepNext/>
      <w:keepLines/>
      <w:numPr>
        <w:ilvl w:val="6"/>
        <w:numId w:val="11"/>
      </w:numPr>
      <w:spacing w:before="40" w:after="0"/>
      <w:outlineLvl w:val="6"/>
    </w:pPr>
    <w:rPr>
      <w:rFonts w:asciiTheme="majorHAnsi" w:hAnsiTheme="majorHAnsi" w:eastAsiaTheme="majorEastAsia" w:cstheme="majorBidi"/>
      <w:i/>
      <w:iCs/>
      <w:color w:val="243F60" w:themeColor="accent1" w:themeShade="7F"/>
    </w:rPr>
  </w:style>
  <w:style w:type="paragraph" w:styleId="Nagwek8">
    <w:name w:val="heading 8"/>
    <w:basedOn w:val="Normalny"/>
    <w:next w:val="Normalny"/>
    <w:link w:val="Nagwek8Znak"/>
    <w:uiPriority w:val="9"/>
    <w:semiHidden/>
    <w:unhideWhenUsed/>
    <w:qFormat/>
    <w:rsid w:val="005668D7"/>
    <w:pPr>
      <w:keepNext/>
      <w:keepLines/>
      <w:numPr>
        <w:ilvl w:val="7"/>
        <w:numId w:val="11"/>
      </w:numPr>
      <w:spacing w:before="40" w:after="0"/>
      <w:outlineLvl w:val="7"/>
    </w:pPr>
    <w:rPr>
      <w:rFonts w:asciiTheme="majorHAnsi" w:hAnsiTheme="majorHAnsi" w:eastAsiaTheme="majorEastAsia"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5668D7"/>
    <w:pPr>
      <w:keepNext/>
      <w:keepLines/>
      <w:numPr>
        <w:ilvl w:val="8"/>
        <w:numId w:val="11"/>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rsid w:val="00B8041A"/>
    <w:rPr>
      <w:rFonts w:asciiTheme="majorHAnsi" w:hAnsiTheme="majorHAnsi" w:eastAsiaTheme="majorEastAsia" w:cstheme="majorBidi"/>
      <w:b/>
      <w:bCs/>
      <w:color w:val="365F91" w:themeColor="accent1" w:themeShade="BF"/>
      <w:sz w:val="28"/>
      <w:szCs w:val="28"/>
    </w:rPr>
  </w:style>
  <w:style w:type="paragraph" w:styleId="Akapitzlist">
    <w:name w:val="List Paragraph"/>
    <w:aliases w:val="Normal,sw tekst,L1,Numerowanie,Akapit z listą BS,Kolorowa lista — akcent 11,Akapit z listą5,T_SZ_List Paragraph,Podsis rysunku,List Paragraph2,Akapit z listą1,ISCG Numerowanie,lp1,Akapit z listą31,Wypunktowanie,Normal2,Dot"/>
    <w:basedOn w:val="Normalny"/>
    <w:link w:val="AkapitzlistZnak"/>
    <w:uiPriority w:val="34"/>
    <w:qFormat/>
    <w:rsid w:val="00B8041A"/>
    <w:pPr>
      <w:ind w:left="720"/>
      <w:contextualSpacing/>
    </w:pPr>
  </w:style>
  <w:style w:type="paragraph" w:styleId="Tytu">
    <w:name w:val="Title"/>
    <w:basedOn w:val="Normalny"/>
    <w:next w:val="Normalny"/>
    <w:link w:val="TytuZnak"/>
    <w:uiPriority w:val="10"/>
    <w:qFormat/>
    <w:rsid w:val="00CA504A"/>
    <w:pPr>
      <w:spacing w:after="0" w:line="240" w:lineRule="auto"/>
      <w:contextualSpacing/>
    </w:pPr>
    <w:rPr>
      <w:rFonts w:asciiTheme="majorHAnsi" w:hAnsiTheme="majorHAnsi" w:eastAsiaTheme="majorEastAsia" w:cstheme="majorBidi"/>
      <w:spacing w:val="-10"/>
      <w:kern w:val="28"/>
      <w:sz w:val="56"/>
      <w:szCs w:val="56"/>
    </w:rPr>
  </w:style>
  <w:style w:type="character" w:styleId="TytuZnak" w:customStyle="1">
    <w:name w:val="Tytuł Znak"/>
    <w:basedOn w:val="Domylnaczcionkaakapitu"/>
    <w:link w:val="Tytu"/>
    <w:uiPriority w:val="10"/>
    <w:rsid w:val="00CA504A"/>
    <w:rPr>
      <w:rFonts w:asciiTheme="majorHAnsi" w:hAnsiTheme="majorHAnsi" w:eastAsiaTheme="majorEastAsia" w:cstheme="majorBidi"/>
      <w:spacing w:val="-10"/>
      <w:kern w:val="28"/>
      <w:sz w:val="56"/>
      <w:szCs w:val="56"/>
    </w:rPr>
  </w:style>
  <w:style w:type="character" w:styleId="Nagwek2Znak" w:customStyle="1">
    <w:name w:val="Nagłówek 2 Znak"/>
    <w:basedOn w:val="Domylnaczcionkaakapitu"/>
    <w:link w:val="Nagwek2"/>
    <w:uiPriority w:val="9"/>
    <w:rsid w:val="005668D7"/>
    <w:rPr>
      <w:rFonts w:asciiTheme="majorHAnsi" w:hAnsiTheme="majorHAnsi" w:eastAsiaTheme="majorEastAsia" w:cstheme="majorBidi"/>
      <w:color w:val="365F91" w:themeColor="accent1" w:themeShade="BF"/>
      <w:sz w:val="26"/>
      <w:szCs w:val="26"/>
    </w:rPr>
  </w:style>
  <w:style w:type="character" w:styleId="Nagwek3Znak" w:customStyle="1">
    <w:name w:val="Nagłówek 3 Znak"/>
    <w:basedOn w:val="Domylnaczcionkaakapitu"/>
    <w:link w:val="Nagwek3"/>
    <w:uiPriority w:val="9"/>
    <w:rsid w:val="005668D7"/>
    <w:rPr>
      <w:rFonts w:asciiTheme="majorHAnsi" w:hAnsiTheme="majorHAnsi" w:eastAsiaTheme="majorEastAsia" w:cstheme="majorBidi"/>
      <w:color w:val="243F60" w:themeColor="accent1" w:themeShade="7F"/>
      <w:sz w:val="24"/>
      <w:szCs w:val="24"/>
    </w:rPr>
  </w:style>
  <w:style w:type="character" w:styleId="Nagwek4Znak" w:customStyle="1">
    <w:name w:val="Nagłówek 4 Znak"/>
    <w:basedOn w:val="Domylnaczcionkaakapitu"/>
    <w:link w:val="Nagwek4"/>
    <w:uiPriority w:val="9"/>
    <w:semiHidden/>
    <w:rsid w:val="005668D7"/>
    <w:rPr>
      <w:rFonts w:asciiTheme="majorHAnsi" w:hAnsiTheme="majorHAnsi" w:eastAsiaTheme="majorEastAsia" w:cstheme="majorBidi"/>
      <w:i/>
      <w:iCs/>
      <w:color w:val="365F91" w:themeColor="accent1" w:themeShade="BF"/>
      <w:sz w:val="20"/>
    </w:rPr>
  </w:style>
  <w:style w:type="character" w:styleId="Nagwek5Znak" w:customStyle="1">
    <w:name w:val="Nagłówek 5 Znak"/>
    <w:basedOn w:val="Domylnaczcionkaakapitu"/>
    <w:link w:val="Nagwek5"/>
    <w:uiPriority w:val="9"/>
    <w:semiHidden/>
    <w:rsid w:val="005668D7"/>
    <w:rPr>
      <w:rFonts w:asciiTheme="majorHAnsi" w:hAnsiTheme="majorHAnsi" w:eastAsiaTheme="majorEastAsia" w:cstheme="majorBidi"/>
      <w:color w:val="365F91" w:themeColor="accent1" w:themeShade="BF"/>
      <w:sz w:val="20"/>
    </w:rPr>
  </w:style>
  <w:style w:type="character" w:styleId="Nagwek6Znak" w:customStyle="1">
    <w:name w:val="Nagłówek 6 Znak"/>
    <w:basedOn w:val="Domylnaczcionkaakapitu"/>
    <w:link w:val="Nagwek6"/>
    <w:uiPriority w:val="9"/>
    <w:semiHidden/>
    <w:rsid w:val="005668D7"/>
    <w:rPr>
      <w:rFonts w:asciiTheme="majorHAnsi" w:hAnsiTheme="majorHAnsi" w:eastAsiaTheme="majorEastAsia" w:cstheme="majorBidi"/>
      <w:color w:val="243F60" w:themeColor="accent1" w:themeShade="7F"/>
      <w:sz w:val="20"/>
    </w:rPr>
  </w:style>
  <w:style w:type="character" w:styleId="Nagwek7Znak" w:customStyle="1">
    <w:name w:val="Nagłówek 7 Znak"/>
    <w:basedOn w:val="Domylnaczcionkaakapitu"/>
    <w:link w:val="Nagwek7"/>
    <w:uiPriority w:val="9"/>
    <w:semiHidden/>
    <w:rsid w:val="005668D7"/>
    <w:rPr>
      <w:rFonts w:asciiTheme="majorHAnsi" w:hAnsiTheme="majorHAnsi" w:eastAsiaTheme="majorEastAsia" w:cstheme="majorBidi"/>
      <w:i/>
      <w:iCs/>
      <w:color w:val="243F60" w:themeColor="accent1" w:themeShade="7F"/>
      <w:sz w:val="20"/>
    </w:rPr>
  </w:style>
  <w:style w:type="character" w:styleId="Nagwek8Znak" w:customStyle="1">
    <w:name w:val="Nagłówek 8 Znak"/>
    <w:basedOn w:val="Domylnaczcionkaakapitu"/>
    <w:link w:val="Nagwek8"/>
    <w:uiPriority w:val="9"/>
    <w:semiHidden/>
    <w:rsid w:val="005668D7"/>
    <w:rPr>
      <w:rFonts w:asciiTheme="majorHAnsi" w:hAnsiTheme="majorHAnsi" w:eastAsiaTheme="majorEastAsia" w:cstheme="majorBidi"/>
      <w:color w:val="272727" w:themeColor="text1" w:themeTint="D8"/>
      <w:sz w:val="21"/>
      <w:szCs w:val="21"/>
    </w:rPr>
  </w:style>
  <w:style w:type="character" w:styleId="Nagwek9Znak" w:customStyle="1">
    <w:name w:val="Nagłówek 9 Znak"/>
    <w:basedOn w:val="Domylnaczcionkaakapitu"/>
    <w:link w:val="Nagwek9"/>
    <w:uiPriority w:val="9"/>
    <w:semiHidden/>
    <w:rsid w:val="005668D7"/>
    <w:rPr>
      <w:rFonts w:asciiTheme="majorHAnsi" w:hAnsiTheme="majorHAnsi" w:eastAsiaTheme="majorEastAsia" w:cstheme="majorBidi"/>
      <w:i/>
      <w:iCs/>
      <w:color w:val="272727" w:themeColor="text1" w:themeTint="D8"/>
      <w:sz w:val="21"/>
      <w:szCs w:val="21"/>
    </w:rPr>
  </w:style>
  <w:style w:type="character" w:styleId="AkapitzlistZnak" w:customStyle="1">
    <w:name w:val="Akapit z listą Znak"/>
    <w:aliases w:val="Normal Znak,sw tekst Znak,L1 Znak,Numerowanie Znak,Akapit z listą BS Znak,Kolorowa lista — akcent 11 Znak,Akapit z listą5 Znak,T_SZ_List Paragraph Znak,Podsis rysunku Znak,List Paragraph2 Znak,Akapit z listą1 Znak,lp1 Znak,Dot Znak"/>
    <w:basedOn w:val="Domylnaczcionkaakapitu"/>
    <w:link w:val="Akapitzlist"/>
    <w:uiPriority w:val="34"/>
    <w:qFormat/>
    <w:locked/>
    <w:rsid w:val="00AF1AEE"/>
  </w:style>
  <w:style w:type="table" w:styleId="Tabela-Siatka">
    <w:name w:val="Table Grid"/>
    <w:basedOn w:val="Standardowy"/>
    <w:uiPriority w:val="59"/>
    <w:rsid w:val="00A53E5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ksttreciPogrubienie" w:customStyle="1">
    <w:name w:val="Tekst treści + Pogrubienie"/>
    <w:rsid w:val="00366474"/>
    <w:rPr>
      <w:b/>
      <w:bCs/>
      <w:sz w:val="18"/>
      <w:szCs w:val="18"/>
      <w:lang w:bidi="ar-SA"/>
    </w:rPr>
  </w:style>
  <w:style w:type="character" w:styleId="TeksttreciPogrubienie2" w:customStyle="1">
    <w:name w:val="Tekst treści + Pogrubienie2"/>
    <w:aliases w:val="Kursywa"/>
    <w:rsid w:val="00366474"/>
    <w:rPr>
      <w:b/>
      <w:bCs/>
      <w:i/>
      <w:iCs/>
      <w:sz w:val="18"/>
      <w:szCs w:val="18"/>
      <w:lang w:bidi="ar-SA"/>
    </w:rPr>
  </w:style>
  <w:style w:type="character" w:styleId="fbullets" w:customStyle="1">
    <w:name w:val="f_bullets"/>
    <w:basedOn w:val="Domylnaczcionkaakapitu"/>
    <w:rsid w:val="00366474"/>
  </w:style>
  <w:style w:type="character" w:styleId="Teksttreci4" w:customStyle="1">
    <w:name w:val="Tekst treści4"/>
    <w:rsid w:val="00366474"/>
    <w:rPr>
      <w:noProof/>
      <w:sz w:val="18"/>
      <w:szCs w:val="18"/>
      <w:lang w:bidi="ar-SA"/>
    </w:rPr>
  </w:style>
  <w:style w:type="character" w:styleId="apple-converted-space" w:customStyle="1">
    <w:name w:val="apple-converted-space"/>
    <w:basedOn w:val="Domylnaczcionkaakapitu"/>
    <w:rsid w:val="00366474"/>
  </w:style>
  <w:style w:type="paragraph" w:styleId="NUMERUJ" w:customStyle="1">
    <w:name w:val="NUMERUJ"/>
    <w:basedOn w:val="Normalny"/>
    <w:rsid w:val="00A6539B"/>
    <w:pPr>
      <w:numPr>
        <w:numId w:val="12"/>
      </w:numPr>
      <w:spacing w:before="40" w:after="40" w:line="300" w:lineRule="atLeast"/>
    </w:pPr>
    <w:rPr>
      <w:rFonts w:ascii="Arial" w:hAnsi="Arial" w:eastAsia="Times New Roman" w:cs="Times New Roman"/>
      <w:szCs w:val="20"/>
      <w:lang w:eastAsia="pl-PL"/>
    </w:rPr>
  </w:style>
  <w:style w:type="paragraph" w:styleId="NormalnyWeb">
    <w:name w:val="Normal (Web)"/>
    <w:basedOn w:val="Normalny"/>
    <w:uiPriority w:val="99"/>
    <w:unhideWhenUsed/>
    <w:rsid w:val="00A6539B"/>
    <w:pPr>
      <w:spacing w:before="100" w:beforeAutospacing="1" w:after="100" w:afterAutospacing="1" w:line="240" w:lineRule="auto"/>
    </w:pPr>
    <w:rPr>
      <w:rFonts w:ascii="Times New Roman" w:hAnsi="Times New Roman" w:eastAsia="Calibri" w:cs="Times New Roman"/>
      <w:sz w:val="24"/>
      <w:szCs w:val="24"/>
      <w:lang w:eastAsia="pl-PL"/>
    </w:rPr>
  </w:style>
  <w:style w:type="character" w:styleId="Odwoaniedokomentarza">
    <w:name w:val="annotation reference"/>
    <w:basedOn w:val="Domylnaczcionkaakapitu"/>
    <w:uiPriority w:val="99"/>
    <w:semiHidden/>
    <w:unhideWhenUsed/>
    <w:rsid w:val="006C651D"/>
    <w:rPr>
      <w:sz w:val="16"/>
      <w:szCs w:val="16"/>
    </w:rPr>
  </w:style>
  <w:style w:type="paragraph" w:styleId="Tekstkomentarza">
    <w:name w:val="annotation text"/>
    <w:basedOn w:val="Normalny"/>
    <w:link w:val="TekstkomentarzaZnak"/>
    <w:uiPriority w:val="99"/>
    <w:unhideWhenUsed/>
    <w:rsid w:val="006C651D"/>
    <w:pPr>
      <w:spacing w:line="240" w:lineRule="auto"/>
    </w:pPr>
    <w:rPr>
      <w:szCs w:val="20"/>
    </w:rPr>
  </w:style>
  <w:style w:type="character" w:styleId="TekstkomentarzaZnak" w:customStyle="1">
    <w:name w:val="Tekst komentarza Znak"/>
    <w:basedOn w:val="Domylnaczcionkaakapitu"/>
    <w:link w:val="Tekstkomentarza"/>
    <w:uiPriority w:val="99"/>
    <w:rsid w:val="006C651D"/>
    <w:rPr>
      <w:sz w:val="20"/>
      <w:szCs w:val="20"/>
    </w:rPr>
  </w:style>
  <w:style w:type="paragraph" w:styleId="Tematkomentarza">
    <w:name w:val="annotation subject"/>
    <w:basedOn w:val="Tekstkomentarza"/>
    <w:next w:val="Tekstkomentarza"/>
    <w:link w:val="TematkomentarzaZnak"/>
    <w:uiPriority w:val="99"/>
    <w:semiHidden/>
    <w:unhideWhenUsed/>
    <w:rsid w:val="006C651D"/>
    <w:rPr>
      <w:b/>
      <w:bCs/>
    </w:rPr>
  </w:style>
  <w:style w:type="character" w:styleId="TematkomentarzaZnak" w:customStyle="1">
    <w:name w:val="Temat komentarza Znak"/>
    <w:basedOn w:val="TekstkomentarzaZnak"/>
    <w:link w:val="Tematkomentarza"/>
    <w:uiPriority w:val="99"/>
    <w:semiHidden/>
    <w:rsid w:val="006C651D"/>
    <w:rPr>
      <w:b/>
      <w:bCs/>
      <w:sz w:val="20"/>
      <w:szCs w:val="20"/>
    </w:rPr>
  </w:style>
  <w:style w:type="paragraph" w:styleId="Akapitzlist3" w:customStyle="1">
    <w:name w:val="Akapit z listą3"/>
    <w:basedOn w:val="Normalny"/>
    <w:rsid w:val="00601BA6"/>
    <w:pPr>
      <w:spacing w:after="0" w:line="240" w:lineRule="auto"/>
      <w:ind w:left="720"/>
      <w:contextualSpacing/>
    </w:pPr>
    <w:rPr>
      <w:rFonts w:ascii="Times New Roman" w:hAnsi="Times New Roman" w:eastAsia="Calibri" w:cs="Times New Roman"/>
      <w:sz w:val="24"/>
      <w:szCs w:val="20"/>
      <w:lang w:eastAsia="pl-PL"/>
    </w:rPr>
  </w:style>
  <w:style w:type="paragraph" w:styleId="Nagwek">
    <w:name w:val="header"/>
    <w:basedOn w:val="Normalny"/>
    <w:link w:val="NagwekZnak"/>
    <w:uiPriority w:val="99"/>
    <w:unhideWhenUsed/>
    <w:rsid w:val="007807A0"/>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7807A0"/>
  </w:style>
  <w:style w:type="paragraph" w:styleId="Stopka">
    <w:name w:val="footer"/>
    <w:basedOn w:val="Normalny"/>
    <w:link w:val="StopkaZnak"/>
    <w:uiPriority w:val="99"/>
    <w:unhideWhenUsed/>
    <w:rsid w:val="007807A0"/>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7807A0"/>
  </w:style>
  <w:style w:type="table" w:styleId="Siatkatabelijasna">
    <w:name w:val="Grid Table Light"/>
    <w:basedOn w:val="Standardowy"/>
    <w:uiPriority w:val="40"/>
    <w:rsid w:val="007E64C2"/>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Pogrubienie">
    <w:name w:val="Strong"/>
    <w:basedOn w:val="Domylnaczcionkaakapitu"/>
    <w:uiPriority w:val="22"/>
    <w:qFormat/>
    <w:rsid w:val="00A156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microsoft.com/office/2011/relationships/people" Target="people.xml" Id="R0c3b5d0bb4624405" /><Relationship Type="http://schemas.microsoft.com/office/2011/relationships/commentsExtended" Target="commentsExtended.xml" Id="R2d574f29c6474a3e" /><Relationship Type="http://schemas.microsoft.com/office/2016/09/relationships/commentsIds" Target="commentsIds.xml" Id="R1f43e116c3734e6b"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a7f652-8be4-4f03-937f-6e5f9716f487">
      <Terms xmlns="http://schemas.microsoft.com/office/infopath/2007/PartnerControls"/>
    </lcf76f155ced4ddcb4097134ff3c332f>
    <TaxCatchAll xmlns="79044058-ee49-4506-85cb-ff0a31a4b38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1F8EB8-97ED-4B03-9147-0222213C81D0}">
  <ds:schemaRefs>
    <ds:schemaRef ds:uri="http://schemas.microsoft.com/office/2006/metadata/properties"/>
    <ds:schemaRef ds:uri="http://schemas.microsoft.com/office/infopath/2007/PartnerControls"/>
    <ds:schemaRef ds:uri="b0a7f652-8be4-4f03-937f-6e5f9716f487"/>
    <ds:schemaRef ds:uri="79044058-ee49-4506-85cb-ff0a31a4b388"/>
  </ds:schemaRefs>
</ds:datastoreItem>
</file>

<file path=customXml/itemProps2.xml><?xml version="1.0" encoding="utf-8"?>
<ds:datastoreItem xmlns:ds="http://schemas.openxmlformats.org/officeDocument/2006/customXml" ds:itemID="{6B75D630-C8FD-3B49-8AC7-EDDD4863ACB3}">
  <ds:schemaRefs>
    <ds:schemaRef ds:uri="http://schemas.openxmlformats.org/officeDocument/2006/bibliography"/>
  </ds:schemaRefs>
</ds:datastoreItem>
</file>

<file path=customXml/itemProps3.xml><?xml version="1.0" encoding="utf-8"?>
<ds:datastoreItem xmlns:ds="http://schemas.openxmlformats.org/officeDocument/2006/customXml" ds:itemID="{7CAF8063-3BBA-40D1-81AA-2F54AB239801}"/>
</file>

<file path=customXml/itemProps4.xml><?xml version="1.0" encoding="utf-8"?>
<ds:datastoreItem xmlns:ds="http://schemas.openxmlformats.org/officeDocument/2006/customXml" ds:itemID="{574248A1-3431-4C90-AA05-7170EE4AC803}">
  <ds:schemaRefs>
    <ds:schemaRef ds:uri="http://schemas.microsoft.com/sharepoint/v3/contenttype/forms"/>
  </ds:schemaRefs>
</ds:datastoreItem>
</file>

<file path=docMetadata/LabelInfo.xml><?xml version="1.0" encoding="utf-8"?>
<clbl:labelList xmlns:clbl="http://schemas.microsoft.com/office/2020/mipLabelMetadata">
  <clbl:label id="{cc948c2c-9a24-4150-ba3c-6e219c6b460c}" enabled="1" method="Standard" siteId="{00d042cc-bebc-4deb-b00d-1f3c8f1dc662}" contentBits="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Piotr Czudec</lastModifiedBy>
  <revision>13</revision>
  <dcterms:created xsi:type="dcterms:W3CDTF">2025-06-17T17:36:00.0000000Z</dcterms:created>
  <dcterms:modified xsi:type="dcterms:W3CDTF">2025-12-10T08:00:40.6324863Z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